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E589D" w14:textId="623FC9D8" w:rsidR="0015328D" w:rsidRPr="00FA184D" w:rsidRDefault="0015328D" w:rsidP="00A436C1">
      <w:pPr>
        <w:jc w:val="center"/>
        <w:rPr>
          <w:rFonts w:ascii="Arial Narrow" w:hAnsi="Arial Narrow" w:cs="Arial"/>
          <w:color w:val="002060"/>
          <w:sz w:val="28"/>
          <w:szCs w:val="28"/>
          <w:u w:val="single"/>
          <w:lang w:val="el-GR"/>
        </w:rPr>
      </w:pPr>
      <w:bookmarkStart w:id="0" w:name="_GoBack"/>
      <w:bookmarkEnd w:id="0"/>
      <w:r w:rsidRPr="00FA184D">
        <w:rPr>
          <w:rFonts w:ascii="Arial Narrow" w:hAnsi="Arial Narrow" w:cs="Arial"/>
          <w:b/>
          <w:bCs/>
          <w:color w:val="002060"/>
          <w:sz w:val="28"/>
          <w:szCs w:val="28"/>
          <w:u w:val="single"/>
          <w:lang w:val="el-GR"/>
        </w:rPr>
        <w:t>ΕΝΗΜΕΡΩΤΙΚΟ ΣΗΜΕΙΩΜΑ</w:t>
      </w:r>
    </w:p>
    <w:p w14:paraId="22223871" w14:textId="77777777" w:rsidR="00FA184D" w:rsidRPr="00FA184D" w:rsidRDefault="0015328D" w:rsidP="00A436C1">
      <w:pPr>
        <w:jc w:val="center"/>
        <w:rPr>
          <w:rFonts w:ascii="Arial Narrow" w:hAnsi="Arial Narrow" w:cs="Arial"/>
          <w:b/>
          <w:bCs/>
          <w:color w:val="002060"/>
          <w:sz w:val="22"/>
          <w:szCs w:val="20"/>
          <w:lang w:val="el-GR"/>
        </w:rPr>
      </w:pPr>
      <w:r w:rsidRPr="00FA184D">
        <w:rPr>
          <w:rFonts w:ascii="Arial Narrow" w:hAnsi="Arial Narrow" w:cs="Arial"/>
          <w:b/>
          <w:bCs/>
          <w:color w:val="002060"/>
          <w:sz w:val="22"/>
          <w:szCs w:val="20"/>
          <w:lang w:val="el-GR"/>
        </w:rPr>
        <w:t>ΔΙΑ</w:t>
      </w:r>
      <w:r w:rsidR="009F622C" w:rsidRPr="00FA184D">
        <w:rPr>
          <w:rFonts w:ascii="Arial Narrow" w:hAnsi="Arial Narrow" w:cs="Arial"/>
          <w:b/>
          <w:bCs/>
          <w:color w:val="002060"/>
          <w:sz w:val="22"/>
          <w:szCs w:val="20"/>
          <w:lang w:val="el-GR"/>
        </w:rPr>
        <w:t xml:space="preserve">ΣΥΝΔΕΟΝΤΑΣ ΤΗΝ ΑΝΩΤΑΤΗ ΕΚΠΑΙΔΕΥΣΗ ΜΕ ΤΗΝ ΑΓΟΡΑ ΕΡΓΑΣΙΑΣ </w:t>
      </w:r>
    </w:p>
    <w:p w14:paraId="58A7A87A" w14:textId="65B31464" w:rsidR="00184A7E" w:rsidRPr="00FA184D" w:rsidRDefault="009F622C" w:rsidP="00A436C1">
      <w:pPr>
        <w:jc w:val="center"/>
        <w:rPr>
          <w:rFonts w:ascii="Arial Narrow" w:hAnsi="Arial Narrow" w:cs="Arial"/>
          <w:color w:val="002060"/>
          <w:sz w:val="22"/>
          <w:szCs w:val="20"/>
          <w:lang w:val="el-GR"/>
        </w:rPr>
      </w:pPr>
      <w:r w:rsidRPr="00FA184D">
        <w:rPr>
          <w:rFonts w:ascii="Arial Narrow" w:hAnsi="Arial Narrow" w:cs="Arial"/>
          <w:b/>
          <w:bCs/>
          <w:color w:val="002060"/>
          <w:sz w:val="22"/>
          <w:szCs w:val="20"/>
          <w:lang w:val="el-GR"/>
        </w:rPr>
        <w:t xml:space="preserve">ΚΑΙ ΤΗΝ ΠΑΡΑΓΩΓΗ - </w:t>
      </w:r>
      <w:r w:rsidR="00184A7E" w:rsidRPr="00FA184D">
        <w:rPr>
          <w:rFonts w:ascii="Arial Narrow" w:hAnsi="Arial Narrow" w:cs="Arial"/>
          <w:b/>
          <w:bCs/>
          <w:color w:val="002060"/>
          <w:sz w:val="22"/>
          <w:szCs w:val="20"/>
          <w:lang w:val="el-GR"/>
        </w:rPr>
        <w:t>ΠΟΥ ΒΡΙΣΚΟΜΑΣΤΕ</w:t>
      </w:r>
      <w:r w:rsidRPr="00FA184D">
        <w:rPr>
          <w:rFonts w:ascii="Arial Narrow" w:hAnsi="Arial Narrow" w:cs="Arial"/>
          <w:b/>
          <w:bCs/>
          <w:color w:val="002060"/>
          <w:sz w:val="22"/>
          <w:szCs w:val="20"/>
          <w:lang w:val="el-GR"/>
        </w:rPr>
        <w:t xml:space="preserve"> ΣΗΜΕΡΑ</w:t>
      </w:r>
      <w:r w:rsidR="0015328D" w:rsidRPr="00FA184D">
        <w:rPr>
          <w:rFonts w:ascii="Arial Narrow" w:hAnsi="Arial Narrow" w:cs="Arial"/>
          <w:b/>
          <w:bCs/>
          <w:color w:val="002060"/>
          <w:sz w:val="22"/>
          <w:szCs w:val="20"/>
          <w:lang w:val="el-GR"/>
        </w:rPr>
        <w:t>:</w:t>
      </w:r>
    </w:p>
    <w:p w14:paraId="5DB08084" w14:textId="426B761F" w:rsidR="006F6E37" w:rsidRPr="00FA184D" w:rsidRDefault="006F6E37" w:rsidP="00904836">
      <w:pPr>
        <w:jc w:val="both"/>
        <w:rPr>
          <w:rFonts w:ascii="Arial Narrow" w:hAnsi="Arial Narrow" w:cs="Arial"/>
          <w:b/>
          <w:bCs/>
          <w:sz w:val="22"/>
          <w:szCs w:val="20"/>
          <w:u w:val="single"/>
          <w:lang w:val="el-GR"/>
        </w:rPr>
      </w:pPr>
      <w:r w:rsidRPr="00FA184D">
        <w:rPr>
          <w:rFonts w:ascii="Arial Narrow" w:hAnsi="Arial Narrow" w:cs="Arial"/>
          <w:b/>
          <w:bCs/>
          <w:sz w:val="22"/>
          <w:szCs w:val="20"/>
          <w:lang w:val="el-GR"/>
        </w:rPr>
        <w:t>Α.</w:t>
      </w:r>
      <w:r w:rsidRPr="00FA184D">
        <w:rPr>
          <w:rFonts w:ascii="Arial Narrow" w:hAnsi="Arial Narrow" w:cs="Arial"/>
          <w:b/>
          <w:bCs/>
          <w:sz w:val="22"/>
          <w:szCs w:val="20"/>
          <w:u w:val="single"/>
          <w:lang w:val="el-GR"/>
        </w:rPr>
        <w:t xml:space="preserve"> Η ψηφιακή επανάσταση, οι νέες τεχνολογίες και οι προκλήσεις της πράσινης μετάβασης, αλλάζουν καθοριστικά τα δεδομένα, δημιουργώντας νέες ανάγκες σε δεξιότητες, και επαγγέλματα και εντείνοντας τη ζήτηση για εργαζόμενους υψηλών προσόντων. </w:t>
      </w:r>
    </w:p>
    <w:p w14:paraId="573F2FE1" w14:textId="0AA03B71" w:rsidR="006F6E37" w:rsidRPr="00FA184D" w:rsidRDefault="006F6E37" w:rsidP="00904836">
      <w:pPr>
        <w:pStyle w:val="a3"/>
        <w:numPr>
          <w:ilvl w:val="0"/>
          <w:numId w:val="1"/>
        </w:numPr>
        <w:ind w:left="284" w:hanging="207"/>
        <w:jc w:val="both"/>
        <w:rPr>
          <w:rFonts w:ascii="Arial Narrow" w:hAnsi="Arial Narrow" w:cs="Arial"/>
          <w:sz w:val="22"/>
          <w:szCs w:val="20"/>
          <w:lang w:val="el-GR"/>
        </w:rPr>
      </w:pPr>
      <w:r w:rsidRPr="00FA184D">
        <w:rPr>
          <w:rFonts w:ascii="Arial Narrow" w:hAnsi="Arial Narrow" w:cs="Arial"/>
          <w:sz w:val="22"/>
          <w:szCs w:val="20"/>
          <w:lang w:val="el-GR"/>
        </w:rPr>
        <w:t xml:space="preserve">Το 14% των εργαζομένων στην Ε.Ε. απασχολείται </w:t>
      </w:r>
      <w:r w:rsidR="00FA1CB5" w:rsidRPr="00FA184D">
        <w:rPr>
          <w:rFonts w:ascii="Arial Narrow" w:hAnsi="Arial Narrow" w:cs="Arial"/>
          <w:sz w:val="22"/>
          <w:szCs w:val="20"/>
          <w:lang w:val="el-GR"/>
        </w:rPr>
        <w:t xml:space="preserve">σήμερα </w:t>
      </w:r>
      <w:r w:rsidRPr="00FA184D">
        <w:rPr>
          <w:rFonts w:ascii="Arial Narrow" w:hAnsi="Arial Narrow" w:cs="Arial"/>
          <w:b/>
          <w:bCs/>
          <w:sz w:val="22"/>
          <w:szCs w:val="20"/>
          <w:lang w:val="el-GR"/>
        </w:rPr>
        <w:t>σε θέσεις εργασίας</w:t>
      </w:r>
      <w:r w:rsidRPr="00FA184D">
        <w:rPr>
          <w:rFonts w:ascii="Arial Narrow" w:hAnsi="Arial Narrow" w:cs="Arial"/>
          <w:sz w:val="22"/>
          <w:szCs w:val="20"/>
          <w:lang w:val="el-GR"/>
        </w:rPr>
        <w:t xml:space="preserve">, </w:t>
      </w:r>
      <w:r w:rsidRPr="00FA184D">
        <w:rPr>
          <w:rFonts w:ascii="Arial Narrow" w:hAnsi="Arial Narrow" w:cs="Arial"/>
          <w:b/>
          <w:bCs/>
          <w:sz w:val="22"/>
          <w:szCs w:val="20"/>
          <w:lang w:val="el-GR"/>
        </w:rPr>
        <w:t>που ενδεχομένως να εκλείψουν</w:t>
      </w:r>
      <w:r w:rsidRPr="00FA184D">
        <w:rPr>
          <w:rFonts w:ascii="Arial Narrow" w:hAnsi="Arial Narrow" w:cs="Arial"/>
          <w:sz w:val="22"/>
          <w:szCs w:val="20"/>
          <w:lang w:val="el-GR"/>
        </w:rPr>
        <w:t xml:space="preserve"> </w:t>
      </w:r>
      <w:r w:rsidR="00FA1CB5" w:rsidRPr="00FA184D">
        <w:rPr>
          <w:rFonts w:ascii="Arial Narrow" w:hAnsi="Arial Narrow" w:cs="Arial"/>
          <w:sz w:val="22"/>
          <w:szCs w:val="20"/>
          <w:lang w:val="el-GR"/>
        </w:rPr>
        <w:t xml:space="preserve">στο μέλλον, </w:t>
      </w:r>
      <w:r w:rsidRPr="00FA184D">
        <w:rPr>
          <w:rFonts w:ascii="Arial Narrow" w:hAnsi="Arial Narrow" w:cs="Arial"/>
          <w:sz w:val="22"/>
          <w:szCs w:val="20"/>
          <w:lang w:val="el-GR"/>
        </w:rPr>
        <w:t>λόγω του ψηφιακού αυτοματισμού</w:t>
      </w:r>
      <w:r w:rsidR="00FA1CB5" w:rsidRPr="00FA184D">
        <w:rPr>
          <w:rFonts w:ascii="Arial Narrow" w:hAnsi="Arial Narrow" w:cs="Arial"/>
          <w:sz w:val="22"/>
          <w:szCs w:val="20"/>
          <w:lang w:val="el-GR"/>
        </w:rPr>
        <w:t>,</w:t>
      </w:r>
      <w:r w:rsidRPr="00FA184D">
        <w:rPr>
          <w:rFonts w:ascii="Arial Narrow" w:hAnsi="Arial Narrow" w:cs="Arial"/>
          <w:sz w:val="22"/>
          <w:szCs w:val="20"/>
          <w:lang w:val="el-GR"/>
        </w:rPr>
        <w:t xml:space="preserve"> ενώ το 40% σε θέσεις εργασίας που </w:t>
      </w:r>
      <w:r w:rsidRPr="00FA184D">
        <w:rPr>
          <w:rFonts w:ascii="Arial Narrow" w:hAnsi="Arial Narrow" w:cs="Arial"/>
          <w:b/>
          <w:bCs/>
          <w:sz w:val="22"/>
          <w:szCs w:val="20"/>
          <w:lang w:val="el-GR"/>
        </w:rPr>
        <w:t>θα μετασχηματισθούν σημαντικά</w:t>
      </w:r>
      <w:r w:rsidRPr="00FA184D">
        <w:rPr>
          <w:rFonts w:ascii="Arial Narrow" w:hAnsi="Arial Narrow" w:cs="Arial"/>
          <w:sz w:val="22"/>
          <w:szCs w:val="20"/>
          <w:lang w:val="el-GR"/>
        </w:rPr>
        <w:t xml:space="preserve"> και το 34% σε θέσεις εργασίας που θα υποστούν αλλαγές εξαιτίας του ψηφιακού αυτοματισμού.</w:t>
      </w:r>
    </w:p>
    <w:p w14:paraId="4F727759" w14:textId="77777777" w:rsidR="009F622C" w:rsidRPr="00FA184D" w:rsidRDefault="009F622C" w:rsidP="009F622C">
      <w:pPr>
        <w:pStyle w:val="a3"/>
        <w:numPr>
          <w:ilvl w:val="0"/>
          <w:numId w:val="1"/>
        </w:numPr>
        <w:ind w:left="284" w:hanging="207"/>
        <w:jc w:val="both"/>
        <w:rPr>
          <w:rFonts w:ascii="Arial Narrow" w:hAnsi="Arial Narrow" w:cs="Arial"/>
          <w:sz w:val="22"/>
          <w:szCs w:val="20"/>
          <w:lang w:val="el-GR"/>
        </w:rPr>
      </w:pPr>
      <w:r w:rsidRPr="00FA184D">
        <w:rPr>
          <w:rFonts w:ascii="Arial Narrow" w:hAnsi="Arial Narrow" w:cs="Arial"/>
          <w:b/>
          <w:bCs/>
          <w:sz w:val="22"/>
          <w:szCs w:val="20"/>
          <w:lang w:val="el-GR"/>
        </w:rPr>
        <w:t>Περίπου 4 στις 10 θέσεις εργασίας στην ΕΕ θα μετασχηματιστούν σημαντικά τα επόμενα χρόνια εξαιτίας της τεχνητής νοημοσύνης και του ψηφιακού αυτοματισμού</w:t>
      </w:r>
      <w:r w:rsidRPr="00FA184D">
        <w:rPr>
          <w:rFonts w:ascii="Arial Narrow" w:hAnsi="Arial Narrow" w:cs="Arial"/>
          <w:sz w:val="22"/>
          <w:szCs w:val="20"/>
          <w:lang w:val="el-GR"/>
        </w:rPr>
        <w:t xml:space="preserve">. </w:t>
      </w:r>
      <w:r w:rsidRPr="00FA184D">
        <w:rPr>
          <w:rFonts w:ascii="Arial Narrow" w:hAnsi="Arial Narrow" w:cs="Arial"/>
          <w:sz w:val="22"/>
          <w:lang w:val="el-GR"/>
        </w:rPr>
        <w:t>Σ</w:t>
      </w:r>
      <w:r w:rsidRPr="00FA184D">
        <w:rPr>
          <w:rFonts w:ascii="Arial Narrow" w:hAnsi="Arial Narrow" w:cs="Arial"/>
          <w:color w:val="231F20"/>
          <w:sz w:val="22"/>
          <w:shd w:val="clear" w:color="auto" w:fill="FAFAFA"/>
          <w:lang w:val="el-GR"/>
        </w:rPr>
        <w:t>ύμφωνα με το Παγκόσμιο Οικονομικό Φόρουμ (</w:t>
      </w:r>
      <w:r w:rsidRPr="00FA184D">
        <w:rPr>
          <w:rFonts w:ascii="Arial Narrow" w:hAnsi="Arial Narrow" w:cs="Arial"/>
          <w:color w:val="231F20"/>
          <w:sz w:val="22"/>
          <w:shd w:val="clear" w:color="auto" w:fill="FAFAFA"/>
        </w:rPr>
        <w:t>WEF</w:t>
      </w:r>
      <w:r w:rsidRPr="00FA184D">
        <w:rPr>
          <w:rFonts w:ascii="Arial Narrow" w:hAnsi="Arial Narrow" w:cs="Arial"/>
          <w:color w:val="231F20"/>
          <w:sz w:val="22"/>
          <w:shd w:val="clear" w:color="auto" w:fill="FAFAFA"/>
          <w:lang w:val="el-GR"/>
        </w:rPr>
        <w:t>), έως το 2025 ο νέος καταμερισμός των καθηκόντων μεταξύ ανθρώπων, μηχανών και αλγορίθμων θα έχει ως αποτέλεσμα την μετεξέλιξη 85 εκ. θέσεων εργασίας, αλλά και τη δημιουργία 97εκ. νέων θέσεων με νέα χαρακτηριστικά.</w:t>
      </w:r>
      <w:r w:rsidRPr="00FA184D">
        <w:rPr>
          <w:rFonts w:ascii="Arial Narrow" w:hAnsi="Arial Narrow" w:cs="Arial"/>
          <w:color w:val="231F20"/>
          <w:szCs w:val="24"/>
          <w:shd w:val="clear" w:color="auto" w:fill="FAFAFA"/>
          <w:lang w:val="el-GR"/>
        </w:rPr>
        <w:t xml:space="preserve"> </w:t>
      </w:r>
    </w:p>
    <w:p w14:paraId="75597043" w14:textId="27012686" w:rsidR="009F622C" w:rsidRPr="00FA184D" w:rsidRDefault="009F622C" w:rsidP="009F622C">
      <w:pPr>
        <w:pStyle w:val="a3"/>
        <w:numPr>
          <w:ilvl w:val="0"/>
          <w:numId w:val="1"/>
        </w:numPr>
        <w:ind w:left="284" w:hanging="207"/>
        <w:jc w:val="both"/>
        <w:rPr>
          <w:rFonts w:ascii="Arial Narrow" w:hAnsi="Arial Narrow" w:cs="Arial"/>
          <w:b/>
          <w:bCs/>
          <w:sz w:val="22"/>
          <w:szCs w:val="20"/>
          <w:lang w:val="el-GR"/>
        </w:rPr>
      </w:pPr>
      <w:r w:rsidRPr="00FA184D">
        <w:rPr>
          <w:rFonts w:ascii="Arial Narrow" w:hAnsi="Arial Narrow" w:cs="Arial"/>
          <w:sz w:val="22"/>
          <w:szCs w:val="20"/>
        </w:rPr>
        <w:t>T</w:t>
      </w:r>
      <w:r w:rsidRPr="00FA184D">
        <w:rPr>
          <w:rFonts w:ascii="Arial Narrow" w:hAnsi="Arial Narrow" w:cs="Arial"/>
          <w:sz w:val="22"/>
          <w:szCs w:val="20"/>
          <w:lang w:val="el-GR"/>
        </w:rPr>
        <w:t xml:space="preserve">ο </w:t>
      </w:r>
      <w:r w:rsidRPr="00FA184D">
        <w:rPr>
          <w:rFonts w:ascii="Arial Narrow" w:hAnsi="Arial Narrow" w:cs="Arial"/>
          <w:b/>
          <w:bCs/>
          <w:sz w:val="22"/>
          <w:szCs w:val="20"/>
          <w:lang w:val="el-GR"/>
        </w:rPr>
        <w:t>85% των θέσεων εργασίας και των ειδικοτήτων του 2030 δεν έχει ακόμα δημιουργηθεί</w:t>
      </w:r>
      <w:r w:rsidR="0015328D" w:rsidRPr="00FA184D">
        <w:rPr>
          <w:rFonts w:ascii="Arial Narrow" w:hAnsi="Arial Narrow" w:cs="Arial"/>
          <w:b/>
          <w:bCs/>
          <w:sz w:val="22"/>
          <w:szCs w:val="20"/>
          <w:lang w:val="el-GR"/>
        </w:rPr>
        <w:t>.</w:t>
      </w:r>
      <w:r w:rsidRPr="00FA184D">
        <w:rPr>
          <w:rFonts w:ascii="Arial Narrow" w:hAnsi="Arial Narrow" w:cs="Arial"/>
          <w:b/>
          <w:bCs/>
          <w:sz w:val="22"/>
          <w:szCs w:val="20"/>
          <w:lang w:val="el-GR"/>
        </w:rPr>
        <w:t xml:space="preserve"> </w:t>
      </w:r>
    </w:p>
    <w:p w14:paraId="2E1CA21B" w14:textId="0C9F14E0" w:rsidR="006F6E37" w:rsidRPr="00FA184D" w:rsidRDefault="006F6E37" w:rsidP="00904836">
      <w:pPr>
        <w:pStyle w:val="a3"/>
        <w:numPr>
          <w:ilvl w:val="0"/>
          <w:numId w:val="1"/>
        </w:numPr>
        <w:ind w:left="284" w:hanging="207"/>
        <w:jc w:val="both"/>
        <w:rPr>
          <w:rFonts w:ascii="Arial Narrow" w:hAnsi="Arial Narrow" w:cs="Arial"/>
          <w:sz w:val="22"/>
          <w:szCs w:val="20"/>
          <w:lang w:val="el-GR"/>
        </w:rPr>
      </w:pPr>
      <w:r w:rsidRPr="00FA184D">
        <w:rPr>
          <w:rFonts w:ascii="Arial Narrow" w:hAnsi="Arial Narrow" w:cs="Arial"/>
          <w:b/>
          <w:bCs/>
          <w:sz w:val="22"/>
          <w:szCs w:val="20"/>
          <w:lang w:val="el-GR"/>
        </w:rPr>
        <w:t xml:space="preserve">Μόνο το 1,8% των εργαζομένων </w:t>
      </w:r>
      <w:r w:rsidR="00D44786" w:rsidRPr="00FA184D">
        <w:rPr>
          <w:rFonts w:ascii="Arial Narrow" w:hAnsi="Arial Narrow" w:cs="Arial"/>
          <w:b/>
          <w:bCs/>
          <w:sz w:val="22"/>
          <w:szCs w:val="20"/>
          <w:lang w:val="el-GR"/>
        </w:rPr>
        <w:t xml:space="preserve">στην Ελλάδα </w:t>
      </w:r>
      <w:r w:rsidRPr="00FA184D">
        <w:rPr>
          <w:rFonts w:ascii="Arial Narrow" w:hAnsi="Arial Narrow" w:cs="Arial"/>
          <w:b/>
          <w:bCs/>
          <w:sz w:val="22"/>
          <w:szCs w:val="20"/>
          <w:lang w:val="el-GR"/>
        </w:rPr>
        <w:t>κατέχει εξειδικευμένες δεξιότητες Τ</w:t>
      </w:r>
      <w:r w:rsidR="0015328D" w:rsidRPr="00FA184D">
        <w:rPr>
          <w:rFonts w:ascii="Arial Narrow" w:hAnsi="Arial Narrow" w:cs="Arial"/>
          <w:b/>
          <w:bCs/>
          <w:sz w:val="22"/>
          <w:szCs w:val="20"/>
          <w:lang w:val="el-GR"/>
        </w:rPr>
        <w:t>εχνολογιών Πληροφορικής και Επικοινωνιών (Τ</w:t>
      </w:r>
      <w:r w:rsidRPr="00FA184D">
        <w:rPr>
          <w:rFonts w:ascii="Arial Narrow" w:hAnsi="Arial Narrow" w:cs="Arial"/>
          <w:b/>
          <w:bCs/>
          <w:sz w:val="22"/>
          <w:szCs w:val="20"/>
          <w:lang w:val="el-GR"/>
        </w:rPr>
        <w:t>ΠΕ</w:t>
      </w:r>
      <w:r w:rsidR="0015328D" w:rsidRPr="00FA184D">
        <w:rPr>
          <w:rFonts w:ascii="Arial Narrow" w:hAnsi="Arial Narrow" w:cs="Arial"/>
          <w:b/>
          <w:bCs/>
          <w:sz w:val="22"/>
          <w:szCs w:val="20"/>
          <w:lang w:val="el-GR"/>
        </w:rPr>
        <w:t>)</w:t>
      </w:r>
      <w:r w:rsidR="00A436C1" w:rsidRPr="00FA184D">
        <w:rPr>
          <w:rFonts w:ascii="Arial Narrow" w:hAnsi="Arial Narrow" w:cs="Arial"/>
          <w:b/>
          <w:bCs/>
          <w:sz w:val="22"/>
          <w:szCs w:val="20"/>
          <w:lang w:val="el-GR"/>
        </w:rPr>
        <w:t>, έναντι 3.9% στην ΕΕ</w:t>
      </w:r>
      <w:r w:rsidR="009F622C" w:rsidRPr="00FA184D">
        <w:rPr>
          <w:rFonts w:ascii="Arial Narrow" w:hAnsi="Arial Narrow" w:cs="Arial"/>
          <w:b/>
          <w:bCs/>
          <w:sz w:val="22"/>
          <w:szCs w:val="20"/>
          <w:lang w:val="el-GR"/>
        </w:rPr>
        <w:t>, και</w:t>
      </w:r>
      <w:r w:rsidR="00967B69" w:rsidRPr="00FA184D">
        <w:rPr>
          <w:rFonts w:ascii="Arial Narrow" w:hAnsi="Arial Narrow" w:cs="Arial"/>
          <w:b/>
          <w:bCs/>
          <w:sz w:val="22"/>
          <w:szCs w:val="20"/>
          <w:lang w:val="el-GR"/>
        </w:rPr>
        <w:t xml:space="preserve"> η Ελλάδα </w:t>
      </w:r>
      <w:r w:rsidR="009F622C" w:rsidRPr="00FA184D">
        <w:rPr>
          <w:rFonts w:ascii="Arial Narrow" w:hAnsi="Arial Narrow" w:cs="Arial"/>
          <w:b/>
          <w:bCs/>
          <w:sz w:val="22"/>
          <w:szCs w:val="20"/>
          <w:lang w:val="el-GR"/>
        </w:rPr>
        <w:t>κατατάσσεται στην</w:t>
      </w:r>
      <w:r w:rsidRPr="00FA184D">
        <w:rPr>
          <w:rFonts w:ascii="Arial Narrow" w:hAnsi="Arial Narrow" w:cs="Arial"/>
          <w:b/>
          <w:bCs/>
          <w:sz w:val="22"/>
          <w:szCs w:val="20"/>
          <w:lang w:val="el-GR"/>
        </w:rPr>
        <w:t xml:space="preserve"> 27η θέση.</w:t>
      </w:r>
      <w:r w:rsidRPr="00FA184D">
        <w:rPr>
          <w:rFonts w:ascii="Arial Narrow" w:hAnsi="Arial Narrow" w:cs="Arial"/>
          <w:sz w:val="22"/>
          <w:szCs w:val="20"/>
          <w:lang w:val="el-GR"/>
        </w:rPr>
        <w:t xml:space="preserve"> </w:t>
      </w:r>
      <w:r w:rsidR="00A73C0A" w:rsidRPr="00FA184D">
        <w:rPr>
          <w:rFonts w:ascii="Arial Narrow" w:hAnsi="Arial Narrow" w:cs="Arial"/>
          <w:sz w:val="22"/>
          <w:szCs w:val="20"/>
        </w:rPr>
        <w:t>O</w:t>
      </w:r>
      <w:r w:rsidR="00A73C0A" w:rsidRPr="00FA184D">
        <w:rPr>
          <w:rFonts w:ascii="Arial Narrow" w:hAnsi="Arial Narrow" w:cs="Arial"/>
          <w:sz w:val="22"/>
          <w:szCs w:val="20"/>
          <w:lang w:val="el-GR"/>
        </w:rPr>
        <w:t xml:space="preserve">ι ελλείψεις δεξιοτήτων είναι μεγάλες, ιδιαίτερα στους τομείς της ενέργειας και των τεχνολογιών πληροφοριών και επικοινωνιών, παρά τα πολύ υψηλά ποσοστά ανεργίας των νέων (39,9% μεταξύ των νέων ηλικίας 15-24 ετών, έναντι 16,1% στην ΕΕ, και 28,5% ηλικίας 25-29 έναντι 10% στην ΕΕ το 2018) και τα χαμηλά ποσοστά απασχόλησης αποφοίτων όλων των εκπαιδευτικών βαθμίδων. </w:t>
      </w:r>
    </w:p>
    <w:p w14:paraId="2DB2745A" w14:textId="45CE1B2F" w:rsidR="006F6E37" w:rsidRPr="00FA184D" w:rsidRDefault="006F6E37" w:rsidP="00904836">
      <w:pPr>
        <w:pStyle w:val="a3"/>
        <w:numPr>
          <w:ilvl w:val="0"/>
          <w:numId w:val="1"/>
        </w:numPr>
        <w:ind w:left="284" w:hanging="207"/>
        <w:jc w:val="both"/>
        <w:rPr>
          <w:rFonts w:ascii="Arial Narrow" w:hAnsi="Arial Narrow" w:cs="Arial"/>
          <w:sz w:val="22"/>
          <w:szCs w:val="20"/>
          <w:lang w:val="el-GR"/>
        </w:rPr>
      </w:pPr>
      <w:r w:rsidRPr="00FA184D">
        <w:rPr>
          <w:rFonts w:ascii="Arial Narrow" w:hAnsi="Arial Narrow" w:cs="Arial"/>
          <w:b/>
          <w:bCs/>
          <w:sz w:val="22"/>
          <w:szCs w:val="20"/>
          <w:lang w:val="el-GR"/>
        </w:rPr>
        <w:t>Η</w:t>
      </w:r>
      <w:r w:rsidR="00062E14" w:rsidRPr="00FA184D">
        <w:rPr>
          <w:rFonts w:ascii="Arial Narrow" w:hAnsi="Arial Narrow" w:cs="Arial"/>
          <w:b/>
          <w:bCs/>
          <w:sz w:val="22"/>
          <w:szCs w:val="20"/>
          <w:lang w:val="el-GR"/>
        </w:rPr>
        <w:t xml:space="preserve"> συμμετοχή στη</w:t>
      </w:r>
      <w:r w:rsidRPr="00FA184D">
        <w:rPr>
          <w:rFonts w:ascii="Arial Narrow" w:hAnsi="Arial Narrow" w:cs="Arial"/>
          <w:b/>
          <w:bCs/>
          <w:sz w:val="22"/>
          <w:szCs w:val="20"/>
          <w:lang w:val="el-GR"/>
        </w:rPr>
        <w:t xml:space="preserve"> δια βίου μάθηση </w:t>
      </w:r>
      <w:r w:rsidR="0000639A" w:rsidRPr="00FA184D">
        <w:rPr>
          <w:rFonts w:ascii="Arial Narrow" w:hAnsi="Arial Narrow" w:cs="Arial"/>
          <w:b/>
          <w:bCs/>
          <w:sz w:val="22"/>
          <w:szCs w:val="20"/>
          <w:lang w:val="el-GR"/>
        </w:rPr>
        <w:t xml:space="preserve">στην Ελλάδα </w:t>
      </w:r>
      <w:r w:rsidR="00A436C1" w:rsidRPr="00FA184D">
        <w:rPr>
          <w:rFonts w:ascii="Arial Narrow" w:hAnsi="Arial Narrow" w:cs="Arial"/>
          <w:b/>
          <w:bCs/>
          <w:sz w:val="22"/>
          <w:szCs w:val="20"/>
          <w:lang w:val="el-GR"/>
        </w:rPr>
        <w:t xml:space="preserve">είναι </w:t>
      </w:r>
      <w:r w:rsidRPr="00FA184D">
        <w:rPr>
          <w:rFonts w:ascii="Arial Narrow" w:hAnsi="Arial Narrow" w:cs="Arial"/>
          <w:b/>
          <w:bCs/>
          <w:sz w:val="22"/>
          <w:szCs w:val="20"/>
          <w:lang w:val="el-GR"/>
        </w:rPr>
        <w:t>30%</w:t>
      </w:r>
      <w:r w:rsidR="00A436C1" w:rsidRPr="00FA184D">
        <w:rPr>
          <w:rFonts w:ascii="Arial Narrow" w:hAnsi="Arial Narrow" w:cs="Arial"/>
          <w:b/>
          <w:bCs/>
          <w:sz w:val="22"/>
          <w:szCs w:val="20"/>
          <w:lang w:val="el-GR"/>
        </w:rPr>
        <w:t xml:space="preserve"> κά</w:t>
      </w:r>
      <w:r w:rsidR="00C20826" w:rsidRPr="00FA184D">
        <w:rPr>
          <w:rFonts w:ascii="Arial Narrow" w:hAnsi="Arial Narrow" w:cs="Arial"/>
          <w:b/>
          <w:bCs/>
          <w:sz w:val="22"/>
          <w:szCs w:val="20"/>
          <w:lang w:val="el-GR"/>
        </w:rPr>
        <w:t>τ</w:t>
      </w:r>
      <w:r w:rsidR="00A436C1" w:rsidRPr="00FA184D">
        <w:rPr>
          <w:rFonts w:ascii="Arial Narrow" w:hAnsi="Arial Narrow" w:cs="Arial"/>
          <w:b/>
          <w:bCs/>
          <w:sz w:val="22"/>
          <w:szCs w:val="20"/>
          <w:lang w:val="el-GR"/>
        </w:rPr>
        <w:t>ω</w:t>
      </w:r>
      <w:r w:rsidRPr="00FA184D">
        <w:rPr>
          <w:rFonts w:ascii="Arial Narrow" w:hAnsi="Arial Narrow" w:cs="Arial"/>
          <w:b/>
          <w:bCs/>
          <w:sz w:val="22"/>
          <w:szCs w:val="20"/>
          <w:lang w:val="el-GR"/>
        </w:rPr>
        <w:t xml:space="preserve"> </w:t>
      </w:r>
      <w:r w:rsidR="00A436C1" w:rsidRPr="00FA184D">
        <w:rPr>
          <w:rFonts w:ascii="Arial Narrow" w:hAnsi="Arial Narrow" w:cs="Arial"/>
          <w:sz w:val="22"/>
          <w:szCs w:val="20"/>
          <w:lang w:val="el-GR"/>
        </w:rPr>
        <w:t>από τον</w:t>
      </w:r>
      <w:r w:rsidR="00A436C1" w:rsidRPr="00FA184D">
        <w:rPr>
          <w:rFonts w:ascii="Arial Narrow" w:hAnsi="Arial Narrow" w:cs="Arial"/>
          <w:b/>
          <w:bCs/>
          <w:sz w:val="22"/>
          <w:szCs w:val="20"/>
          <w:lang w:val="el-GR"/>
        </w:rPr>
        <w:t xml:space="preserve"> </w:t>
      </w:r>
      <w:r w:rsidRPr="00FA184D">
        <w:rPr>
          <w:rFonts w:ascii="Arial Narrow" w:hAnsi="Arial Narrow" w:cs="Arial"/>
          <w:sz w:val="22"/>
          <w:szCs w:val="20"/>
          <w:lang w:val="el-GR"/>
        </w:rPr>
        <w:t>ευρωπαϊκ</w:t>
      </w:r>
      <w:r w:rsidR="00A436C1" w:rsidRPr="00FA184D">
        <w:rPr>
          <w:rFonts w:ascii="Arial Narrow" w:hAnsi="Arial Narrow" w:cs="Arial"/>
          <w:sz w:val="22"/>
          <w:szCs w:val="20"/>
          <w:lang w:val="el-GR"/>
        </w:rPr>
        <w:t>ό μέσο όρο</w:t>
      </w:r>
      <w:r w:rsidRPr="00FA184D">
        <w:rPr>
          <w:rFonts w:ascii="Arial Narrow" w:hAnsi="Arial Narrow" w:cs="Arial"/>
          <w:sz w:val="22"/>
          <w:szCs w:val="20"/>
          <w:lang w:val="el-GR"/>
        </w:rPr>
        <w:t>.</w:t>
      </w:r>
      <w:r w:rsidR="00AC505C" w:rsidRPr="00FA184D">
        <w:rPr>
          <w:rFonts w:ascii="Arial Narrow" w:hAnsi="Arial Narrow" w:cs="Arial"/>
          <w:sz w:val="22"/>
          <w:szCs w:val="20"/>
          <w:lang w:val="el-GR"/>
        </w:rPr>
        <w:t xml:space="preserve"> </w:t>
      </w:r>
      <w:r w:rsidR="002B5040" w:rsidRPr="00FA184D">
        <w:rPr>
          <w:rFonts w:ascii="Arial Narrow" w:hAnsi="Arial Narrow" w:cs="Arial"/>
          <w:sz w:val="22"/>
          <w:szCs w:val="20"/>
          <w:lang w:val="el-GR"/>
        </w:rPr>
        <w:t>Αυτό δυσχεραίνει την αναβάθμιση των δεξιοτήτων των εργαζομένων – ιδίως των ψηφιακών - και την προσαρμογή τους στις μεταβαλλόμενες ανάγκες της οικονομίας.</w:t>
      </w:r>
    </w:p>
    <w:p w14:paraId="77AF4EFA" w14:textId="3004606A" w:rsidR="00FC7A4C" w:rsidRPr="00FA184D" w:rsidRDefault="004A2BB6" w:rsidP="00904836">
      <w:pPr>
        <w:pStyle w:val="a3"/>
        <w:numPr>
          <w:ilvl w:val="0"/>
          <w:numId w:val="1"/>
        </w:numPr>
        <w:ind w:left="284" w:hanging="207"/>
        <w:jc w:val="both"/>
        <w:rPr>
          <w:rFonts w:ascii="Arial Narrow" w:hAnsi="Arial Narrow" w:cs="Arial"/>
          <w:sz w:val="22"/>
          <w:szCs w:val="20"/>
          <w:lang w:val="el-GR"/>
        </w:rPr>
      </w:pPr>
      <w:r w:rsidRPr="00FA184D">
        <w:rPr>
          <w:rFonts w:ascii="Arial Narrow" w:hAnsi="Arial Narrow" w:cs="Arial"/>
          <w:sz w:val="22"/>
          <w:szCs w:val="20"/>
          <w:lang w:val="el-GR"/>
        </w:rPr>
        <w:t xml:space="preserve">Υπολογίζεται πως, λόγω των νέων τεχνολογιών, </w:t>
      </w:r>
      <w:r w:rsidRPr="00FA184D">
        <w:rPr>
          <w:rFonts w:ascii="Arial Narrow" w:hAnsi="Arial Narrow" w:cs="Arial"/>
          <w:b/>
          <w:bCs/>
          <w:sz w:val="22"/>
          <w:szCs w:val="20"/>
          <w:lang w:val="el-GR"/>
        </w:rPr>
        <w:t xml:space="preserve">το 40% των εργαζομένων, χαμηλών αλλά και υψηλών προσόντων (στην ιατρική, τη μηχανική, τις χρηματοοικονομικές υπηρεσίες, κοκ) θα πρέπει να </w:t>
      </w:r>
      <w:proofErr w:type="spellStart"/>
      <w:r w:rsidRPr="00FA184D">
        <w:rPr>
          <w:rFonts w:ascii="Arial Narrow" w:hAnsi="Arial Narrow" w:cs="Arial"/>
          <w:b/>
          <w:bCs/>
          <w:sz w:val="22"/>
          <w:szCs w:val="20"/>
          <w:lang w:val="el-GR"/>
        </w:rPr>
        <w:t>επανακαταρτιστεί</w:t>
      </w:r>
      <w:proofErr w:type="spellEnd"/>
      <w:r w:rsidRPr="00FA184D">
        <w:rPr>
          <w:rFonts w:ascii="Arial Narrow" w:hAnsi="Arial Narrow" w:cs="Arial"/>
          <w:b/>
          <w:bCs/>
          <w:sz w:val="22"/>
          <w:szCs w:val="20"/>
          <w:lang w:val="el-GR"/>
        </w:rPr>
        <w:t xml:space="preserve"> για διάστημα τουλάχιστον 6 μηνών</w:t>
      </w:r>
      <w:r w:rsidRPr="00FA184D">
        <w:rPr>
          <w:rFonts w:ascii="Arial Narrow" w:hAnsi="Arial Narrow" w:cs="Arial"/>
          <w:sz w:val="22"/>
          <w:szCs w:val="20"/>
          <w:lang w:val="el-GR"/>
        </w:rPr>
        <w:t xml:space="preserve">. Παράλληλα, μειώνεται σημαντικά και ο ωφέλιμος χρόνος ζωής των δεξιοτήτων. Η τεχνολογική πρόοδος αυξάνει τη ζήτηση για εργατικό δυναμικό </w:t>
      </w:r>
      <w:r w:rsidR="0015328D" w:rsidRPr="00FA184D">
        <w:rPr>
          <w:rFonts w:ascii="Arial Narrow" w:hAnsi="Arial Narrow" w:cs="Arial"/>
          <w:sz w:val="22"/>
          <w:szCs w:val="20"/>
          <w:lang w:val="el-GR"/>
        </w:rPr>
        <w:t xml:space="preserve">με </w:t>
      </w:r>
      <w:r w:rsidR="008767E3" w:rsidRPr="00FA184D">
        <w:rPr>
          <w:rFonts w:ascii="Arial Narrow" w:hAnsi="Arial Narrow" w:cs="Arial"/>
          <w:sz w:val="22"/>
          <w:szCs w:val="20"/>
          <w:lang w:val="el-GR"/>
        </w:rPr>
        <w:t>σύγχρονα προσόντα και δεξιότητες</w:t>
      </w:r>
      <w:r w:rsidR="0015328D" w:rsidRPr="00FA184D">
        <w:rPr>
          <w:rFonts w:ascii="Arial Narrow" w:hAnsi="Arial Narrow" w:cs="Arial"/>
          <w:sz w:val="22"/>
          <w:szCs w:val="20"/>
          <w:lang w:val="el-GR"/>
        </w:rPr>
        <w:t>.</w:t>
      </w:r>
    </w:p>
    <w:p w14:paraId="2EE4E272" w14:textId="3B3916B3" w:rsidR="00FC7A4C" w:rsidRPr="00FA184D" w:rsidRDefault="00FC7A4C" w:rsidP="00904836">
      <w:pPr>
        <w:pStyle w:val="a3"/>
        <w:numPr>
          <w:ilvl w:val="0"/>
          <w:numId w:val="1"/>
        </w:numPr>
        <w:ind w:left="284" w:hanging="207"/>
        <w:jc w:val="both"/>
        <w:rPr>
          <w:rFonts w:ascii="Arial Narrow" w:hAnsi="Arial Narrow" w:cs="Arial"/>
          <w:sz w:val="22"/>
          <w:szCs w:val="20"/>
          <w:lang w:val="el-GR"/>
        </w:rPr>
      </w:pPr>
      <w:r w:rsidRPr="00FA184D">
        <w:rPr>
          <w:rFonts w:ascii="Arial Narrow" w:hAnsi="Arial Narrow" w:cs="Arial"/>
          <w:sz w:val="22"/>
          <w:szCs w:val="20"/>
          <w:lang w:val="el-GR"/>
        </w:rPr>
        <w:t xml:space="preserve">Σύμφωνα με το </w:t>
      </w:r>
      <w:r w:rsidRPr="00FA184D">
        <w:rPr>
          <w:rFonts w:ascii="Arial Narrow" w:hAnsi="Arial Narrow" w:cs="Arial"/>
          <w:b/>
          <w:bCs/>
          <w:sz w:val="22"/>
          <w:szCs w:val="20"/>
          <w:lang w:val="el-GR"/>
        </w:rPr>
        <w:t xml:space="preserve">πρόγραμμα </w:t>
      </w:r>
      <w:r w:rsidRPr="00FA184D">
        <w:rPr>
          <w:rFonts w:ascii="Arial Narrow" w:hAnsi="Arial Narrow" w:cs="Arial"/>
          <w:b/>
          <w:bCs/>
          <w:sz w:val="22"/>
          <w:szCs w:val="20"/>
        </w:rPr>
        <w:t>PIAAC</w:t>
      </w:r>
      <w:r w:rsidRPr="00FA184D">
        <w:rPr>
          <w:rFonts w:ascii="Arial Narrow" w:hAnsi="Arial Narrow" w:cs="Arial"/>
          <w:b/>
          <w:bCs/>
          <w:sz w:val="22"/>
          <w:szCs w:val="20"/>
          <w:lang w:val="el-GR"/>
        </w:rPr>
        <w:t xml:space="preserve"> (</w:t>
      </w:r>
      <w:proofErr w:type="spellStart"/>
      <w:r w:rsidRPr="00FA184D">
        <w:rPr>
          <w:rFonts w:ascii="Arial Narrow" w:hAnsi="Arial Narrow" w:cs="Arial"/>
          <w:b/>
          <w:bCs/>
          <w:sz w:val="22"/>
          <w:szCs w:val="20"/>
        </w:rPr>
        <w:t>Programme</w:t>
      </w:r>
      <w:proofErr w:type="spellEnd"/>
      <w:r w:rsidRPr="00FA184D">
        <w:rPr>
          <w:rFonts w:ascii="Arial Narrow" w:hAnsi="Arial Narrow" w:cs="Arial"/>
          <w:b/>
          <w:bCs/>
          <w:sz w:val="22"/>
          <w:szCs w:val="20"/>
          <w:lang w:val="el-GR"/>
        </w:rPr>
        <w:t xml:space="preserve"> </w:t>
      </w:r>
      <w:r w:rsidRPr="00FA184D">
        <w:rPr>
          <w:rFonts w:ascii="Arial Narrow" w:hAnsi="Arial Narrow" w:cs="Arial"/>
          <w:b/>
          <w:bCs/>
          <w:sz w:val="22"/>
          <w:szCs w:val="20"/>
        </w:rPr>
        <w:t>for</w:t>
      </w:r>
      <w:r w:rsidRPr="00FA184D">
        <w:rPr>
          <w:rFonts w:ascii="Arial Narrow" w:hAnsi="Arial Narrow" w:cs="Arial"/>
          <w:b/>
          <w:bCs/>
          <w:sz w:val="22"/>
          <w:szCs w:val="20"/>
          <w:lang w:val="el-GR"/>
        </w:rPr>
        <w:t xml:space="preserve"> </w:t>
      </w:r>
      <w:r w:rsidRPr="00FA184D">
        <w:rPr>
          <w:rFonts w:ascii="Arial Narrow" w:hAnsi="Arial Narrow" w:cs="Arial"/>
          <w:b/>
          <w:bCs/>
          <w:sz w:val="22"/>
          <w:szCs w:val="20"/>
        </w:rPr>
        <w:t>the</w:t>
      </w:r>
      <w:r w:rsidRPr="00FA184D">
        <w:rPr>
          <w:rFonts w:ascii="Arial Narrow" w:hAnsi="Arial Narrow" w:cs="Arial"/>
          <w:b/>
          <w:bCs/>
          <w:sz w:val="22"/>
          <w:szCs w:val="20"/>
          <w:lang w:val="el-GR"/>
        </w:rPr>
        <w:t xml:space="preserve"> </w:t>
      </w:r>
      <w:r w:rsidRPr="00FA184D">
        <w:rPr>
          <w:rFonts w:ascii="Arial Narrow" w:hAnsi="Arial Narrow" w:cs="Arial"/>
          <w:b/>
          <w:bCs/>
          <w:sz w:val="22"/>
          <w:szCs w:val="20"/>
        </w:rPr>
        <w:t>International</w:t>
      </w:r>
      <w:r w:rsidRPr="00FA184D">
        <w:rPr>
          <w:rFonts w:ascii="Arial Narrow" w:hAnsi="Arial Narrow" w:cs="Arial"/>
          <w:b/>
          <w:bCs/>
          <w:sz w:val="22"/>
          <w:szCs w:val="20"/>
          <w:lang w:val="el-GR"/>
        </w:rPr>
        <w:t xml:space="preserve"> </w:t>
      </w:r>
      <w:r w:rsidRPr="00FA184D">
        <w:rPr>
          <w:rFonts w:ascii="Arial Narrow" w:hAnsi="Arial Narrow" w:cs="Arial"/>
          <w:b/>
          <w:bCs/>
          <w:sz w:val="22"/>
          <w:szCs w:val="20"/>
        </w:rPr>
        <w:t>Assessment</w:t>
      </w:r>
      <w:r w:rsidRPr="00FA184D">
        <w:rPr>
          <w:rFonts w:ascii="Arial Narrow" w:hAnsi="Arial Narrow" w:cs="Arial"/>
          <w:b/>
          <w:bCs/>
          <w:sz w:val="22"/>
          <w:szCs w:val="20"/>
          <w:lang w:val="el-GR"/>
        </w:rPr>
        <w:t xml:space="preserve"> </w:t>
      </w:r>
      <w:r w:rsidRPr="00FA184D">
        <w:rPr>
          <w:rFonts w:ascii="Arial Narrow" w:hAnsi="Arial Narrow" w:cs="Arial"/>
          <w:b/>
          <w:bCs/>
          <w:sz w:val="22"/>
          <w:szCs w:val="20"/>
        </w:rPr>
        <w:t>of</w:t>
      </w:r>
      <w:r w:rsidRPr="00FA184D">
        <w:rPr>
          <w:rFonts w:ascii="Arial Narrow" w:hAnsi="Arial Narrow" w:cs="Arial"/>
          <w:b/>
          <w:bCs/>
          <w:sz w:val="22"/>
          <w:szCs w:val="20"/>
          <w:lang w:val="el-GR"/>
        </w:rPr>
        <w:t xml:space="preserve"> </w:t>
      </w:r>
      <w:r w:rsidRPr="00FA184D">
        <w:rPr>
          <w:rFonts w:ascii="Arial Narrow" w:hAnsi="Arial Narrow" w:cs="Arial"/>
          <w:b/>
          <w:bCs/>
          <w:sz w:val="22"/>
          <w:szCs w:val="20"/>
        </w:rPr>
        <w:t>Adult</w:t>
      </w:r>
      <w:r w:rsidRPr="00FA184D">
        <w:rPr>
          <w:rFonts w:ascii="Arial Narrow" w:hAnsi="Arial Narrow" w:cs="Arial"/>
          <w:b/>
          <w:bCs/>
          <w:sz w:val="22"/>
          <w:szCs w:val="20"/>
          <w:lang w:val="el-GR"/>
        </w:rPr>
        <w:t xml:space="preserve"> </w:t>
      </w:r>
      <w:r w:rsidRPr="00FA184D">
        <w:rPr>
          <w:rFonts w:ascii="Arial Narrow" w:hAnsi="Arial Narrow" w:cs="Arial"/>
          <w:b/>
          <w:bCs/>
          <w:sz w:val="22"/>
          <w:szCs w:val="20"/>
        </w:rPr>
        <w:t>Competencies</w:t>
      </w:r>
      <w:r w:rsidRPr="00FA184D">
        <w:rPr>
          <w:rFonts w:ascii="Arial Narrow" w:hAnsi="Arial Narrow" w:cs="Arial"/>
          <w:b/>
          <w:bCs/>
          <w:sz w:val="22"/>
          <w:szCs w:val="20"/>
          <w:lang w:val="el-GR"/>
        </w:rPr>
        <w:t>) του ΟΟΣΑ</w:t>
      </w:r>
      <w:r w:rsidRPr="00FA184D">
        <w:rPr>
          <w:rFonts w:ascii="Arial Narrow" w:hAnsi="Arial Narrow" w:cs="Arial"/>
          <w:sz w:val="22"/>
          <w:szCs w:val="20"/>
          <w:lang w:val="el-GR"/>
        </w:rPr>
        <w:t xml:space="preserve"> που εξετάζει τις δεξιότητες ανάγνωσης, αρίθμησης και επίλυσης προβλημάτων σε προηγμένο τεχνολογικό περιβάλλον ατόμων ηλικίας 16-65 ετών, η Ελλάδα καταλαμβάνει τη 17</w:t>
      </w:r>
      <w:r w:rsidR="00403ECE" w:rsidRPr="00FA184D">
        <w:rPr>
          <w:rFonts w:ascii="Arial Narrow" w:hAnsi="Arial Narrow" w:cs="Arial"/>
          <w:sz w:val="22"/>
          <w:szCs w:val="20"/>
          <w:vertAlign w:val="superscript"/>
          <w:lang w:val="el-GR"/>
        </w:rPr>
        <w:t>η</w:t>
      </w:r>
      <w:r w:rsidR="00403ECE" w:rsidRPr="00FA184D">
        <w:rPr>
          <w:rFonts w:ascii="Arial Narrow" w:hAnsi="Arial Narrow" w:cs="Arial"/>
          <w:sz w:val="22"/>
          <w:szCs w:val="20"/>
          <w:lang w:val="el-GR"/>
        </w:rPr>
        <w:t xml:space="preserve"> </w:t>
      </w:r>
      <w:r w:rsidRPr="00FA184D">
        <w:rPr>
          <w:rFonts w:ascii="Arial Narrow" w:hAnsi="Arial Narrow" w:cs="Arial"/>
          <w:sz w:val="22"/>
          <w:szCs w:val="20"/>
          <w:lang w:val="el-GR"/>
        </w:rPr>
        <w:t xml:space="preserve"> θέση σε 19 κράτη μέλη της ΕΕ που συμμετείχαν στο πρόγραμμα, με επιδόσεις πολύ κάτω του μέσου όρου του ΟΟΣΑ. </w:t>
      </w:r>
    </w:p>
    <w:p w14:paraId="1E0837C8" w14:textId="04439A41" w:rsidR="00FC7A4C" w:rsidRPr="00FA184D" w:rsidRDefault="00FC7A4C" w:rsidP="00904836">
      <w:pPr>
        <w:pStyle w:val="a3"/>
        <w:numPr>
          <w:ilvl w:val="0"/>
          <w:numId w:val="1"/>
        </w:numPr>
        <w:ind w:left="284" w:hanging="207"/>
        <w:jc w:val="both"/>
        <w:rPr>
          <w:rFonts w:ascii="Arial Narrow" w:hAnsi="Arial Narrow" w:cs="Arial"/>
          <w:sz w:val="22"/>
          <w:szCs w:val="20"/>
          <w:lang w:val="el-GR"/>
        </w:rPr>
      </w:pPr>
      <w:r w:rsidRPr="00FA184D">
        <w:rPr>
          <w:rFonts w:ascii="Arial Narrow" w:hAnsi="Arial Narrow" w:cs="Arial"/>
          <w:sz w:val="22"/>
          <w:szCs w:val="20"/>
          <w:lang w:val="el-GR"/>
        </w:rPr>
        <w:t xml:space="preserve">Στον </w:t>
      </w:r>
      <w:r w:rsidRPr="00FA184D">
        <w:rPr>
          <w:rFonts w:ascii="Arial Narrow" w:hAnsi="Arial Narrow" w:cs="Arial"/>
          <w:b/>
          <w:bCs/>
          <w:sz w:val="22"/>
          <w:szCs w:val="20"/>
          <w:lang w:val="el-GR"/>
        </w:rPr>
        <w:t xml:space="preserve">Ευρωπαϊκό Δείκτη Δεξιοτήτων του </w:t>
      </w:r>
      <w:r w:rsidRPr="00FA184D">
        <w:rPr>
          <w:rFonts w:ascii="Arial Narrow" w:hAnsi="Arial Narrow" w:cs="Arial"/>
          <w:b/>
          <w:bCs/>
          <w:sz w:val="22"/>
          <w:szCs w:val="20"/>
        </w:rPr>
        <w:t>CEDEFOP</w:t>
      </w:r>
      <w:r w:rsidRPr="00FA184D">
        <w:rPr>
          <w:rFonts w:ascii="Arial Narrow" w:hAnsi="Arial Narrow" w:cs="Arial"/>
          <w:sz w:val="22"/>
          <w:szCs w:val="20"/>
          <w:lang w:val="el-GR"/>
        </w:rPr>
        <w:t>, η Ελλάδα καταλαμβάνει την τελευταία θέση με 17% (με μέσο όρο της ΕΕ το 66%) ως προς την αντιστοίχιση δεξιοτήτων (</w:t>
      </w:r>
      <w:r w:rsidRPr="00FA184D">
        <w:rPr>
          <w:rFonts w:ascii="Arial Narrow" w:hAnsi="Arial Narrow" w:cs="Arial"/>
          <w:sz w:val="22"/>
          <w:szCs w:val="20"/>
        </w:rPr>
        <w:t>skills</w:t>
      </w:r>
      <w:r w:rsidRPr="00FA184D">
        <w:rPr>
          <w:rFonts w:ascii="Arial Narrow" w:hAnsi="Arial Narrow" w:cs="Arial"/>
          <w:sz w:val="22"/>
          <w:szCs w:val="20"/>
          <w:lang w:val="el-GR"/>
        </w:rPr>
        <w:t xml:space="preserve"> </w:t>
      </w:r>
      <w:r w:rsidRPr="00FA184D">
        <w:rPr>
          <w:rFonts w:ascii="Arial Narrow" w:hAnsi="Arial Narrow" w:cs="Arial"/>
          <w:sz w:val="22"/>
          <w:szCs w:val="20"/>
        </w:rPr>
        <w:t>matching</w:t>
      </w:r>
      <w:r w:rsidRPr="00FA184D">
        <w:rPr>
          <w:rFonts w:ascii="Arial Narrow" w:hAnsi="Arial Narrow" w:cs="Arial"/>
          <w:sz w:val="22"/>
          <w:szCs w:val="20"/>
          <w:lang w:val="el-GR"/>
        </w:rPr>
        <w:t>), υστερεί σημαντικά τόσο ως προς την ενεργοποίηση των δεξιοτήτων (</w:t>
      </w:r>
      <w:r w:rsidRPr="00FA184D">
        <w:rPr>
          <w:rFonts w:ascii="Arial Narrow" w:hAnsi="Arial Narrow" w:cs="Arial"/>
          <w:sz w:val="22"/>
          <w:szCs w:val="20"/>
        </w:rPr>
        <w:t>skills</w:t>
      </w:r>
      <w:r w:rsidRPr="00FA184D">
        <w:rPr>
          <w:rFonts w:ascii="Arial Narrow" w:hAnsi="Arial Narrow" w:cs="Arial"/>
          <w:sz w:val="22"/>
          <w:szCs w:val="20"/>
          <w:lang w:val="el-GR"/>
        </w:rPr>
        <w:t xml:space="preserve"> </w:t>
      </w:r>
      <w:r w:rsidRPr="00FA184D">
        <w:rPr>
          <w:rFonts w:ascii="Arial Narrow" w:hAnsi="Arial Narrow" w:cs="Arial"/>
          <w:sz w:val="22"/>
          <w:szCs w:val="20"/>
        </w:rPr>
        <w:t>activation</w:t>
      </w:r>
      <w:r w:rsidRPr="00FA184D">
        <w:rPr>
          <w:rFonts w:ascii="Arial Narrow" w:hAnsi="Arial Narrow" w:cs="Arial"/>
          <w:sz w:val="22"/>
          <w:szCs w:val="20"/>
          <w:lang w:val="el-GR"/>
        </w:rPr>
        <w:t>) με 45% έναντι 79% της ΕΕ</w:t>
      </w:r>
      <w:r w:rsidR="00D16DF4" w:rsidRPr="00FA184D">
        <w:rPr>
          <w:rFonts w:ascii="Arial Narrow" w:hAnsi="Arial Narrow" w:cs="Arial"/>
          <w:sz w:val="22"/>
          <w:szCs w:val="20"/>
          <w:lang w:val="el-GR"/>
        </w:rPr>
        <w:t>,</w:t>
      </w:r>
      <w:r w:rsidRPr="00FA184D">
        <w:rPr>
          <w:rFonts w:ascii="Arial Narrow" w:hAnsi="Arial Narrow" w:cs="Arial"/>
          <w:sz w:val="22"/>
          <w:szCs w:val="20"/>
          <w:lang w:val="el-GR"/>
        </w:rPr>
        <w:t xml:space="preserve"> όσο και ως προς την ανάπτυξη δεξιοτήτων (</w:t>
      </w:r>
      <w:r w:rsidRPr="00FA184D">
        <w:rPr>
          <w:rFonts w:ascii="Arial Narrow" w:hAnsi="Arial Narrow" w:cs="Arial"/>
          <w:sz w:val="22"/>
          <w:szCs w:val="20"/>
        </w:rPr>
        <w:t>skills</w:t>
      </w:r>
      <w:r w:rsidRPr="00FA184D">
        <w:rPr>
          <w:rFonts w:ascii="Arial Narrow" w:hAnsi="Arial Narrow" w:cs="Arial"/>
          <w:sz w:val="22"/>
          <w:szCs w:val="20"/>
          <w:lang w:val="el-GR"/>
        </w:rPr>
        <w:t xml:space="preserve"> </w:t>
      </w:r>
      <w:r w:rsidRPr="00FA184D">
        <w:rPr>
          <w:rFonts w:ascii="Arial Narrow" w:hAnsi="Arial Narrow" w:cs="Arial"/>
          <w:sz w:val="22"/>
          <w:szCs w:val="20"/>
        </w:rPr>
        <w:t>development</w:t>
      </w:r>
      <w:r w:rsidRPr="00FA184D">
        <w:rPr>
          <w:rFonts w:ascii="Arial Narrow" w:hAnsi="Arial Narrow" w:cs="Arial"/>
          <w:sz w:val="22"/>
          <w:szCs w:val="20"/>
          <w:lang w:val="el-GR"/>
        </w:rPr>
        <w:t>) με 43% έναντι 76% της ΕΕ, ενώ στη συνολική κατάταξη καταλαμβάνει την προτελευταία θέση.</w:t>
      </w:r>
    </w:p>
    <w:p w14:paraId="5FABA712" w14:textId="77777777" w:rsidR="009215BF" w:rsidRPr="00FA184D" w:rsidRDefault="000E392A" w:rsidP="009215BF">
      <w:pPr>
        <w:pStyle w:val="a3"/>
        <w:numPr>
          <w:ilvl w:val="0"/>
          <w:numId w:val="1"/>
        </w:numPr>
        <w:ind w:left="284"/>
        <w:jc w:val="both"/>
        <w:rPr>
          <w:rFonts w:ascii="Arial Narrow" w:hAnsi="Arial Narrow" w:cs="Arial"/>
          <w:b/>
          <w:bCs/>
          <w:color w:val="000000" w:themeColor="text1"/>
          <w:sz w:val="22"/>
          <w:szCs w:val="20"/>
          <w:lang w:val="el-GR"/>
        </w:rPr>
      </w:pP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H Ελλάδα βρίσκεται στην </w:t>
      </w:r>
      <w:r w:rsidRPr="00FA184D">
        <w:rPr>
          <w:rFonts w:ascii="Arial Narrow" w:hAnsi="Arial Narrow" w:cs="Arial"/>
          <w:b/>
          <w:bCs/>
          <w:color w:val="000000" w:themeColor="text1"/>
          <w:sz w:val="22"/>
          <w:szCs w:val="20"/>
          <w:lang w:val="el-GR"/>
        </w:rPr>
        <w:t>25η θέση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μεταξύ των χωρών της Ευρωπαϊκής Ένωσης ως προς την </w:t>
      </w:r>
      <w:r w:rsidRPr="00FA184D">
        <w:rPr>
          <w:rFonts w:ascii="Arial Narrow" w:hAnsi="Arial Narrow" w:cs="Arial"/>
          <w:b/>
          <w:bCs/>
          <w:color w:val="000000" w:themeColor="text1"/>
          <w:sz w:val="22"/>
          <w:szCs w:val="20"/>
          <w:lang w:val="el-GR"/>
        </w:rPr>
        <w:t>ψηφιακή ωριμότητα των επιχειρήσεων.</w:t>
      </w:r>
    </w:p>
    <w:p w14:paraId="11517513" w14:textId="6ED5FE94" w:rsidR="009215BF" w:rsidRPr="00FA184D" w:rsidRDefault="009215BF" w:rsidP="009215BF">
      <w:pPr>
        <w:pStyle w:val="a3"/>
        <w:numPr>
          <w:ilvl w:val="0"/>
          <w:numId w:val="1"/>
        </w:numPr>
        <w:ind w:left="284"/>
        <w:jc w:val="both"/>
        <w:rPr>
          <w:rFonts w:ascii="Arial Narrow" w:hAnsi="Arial Narrow" w:cs="Arial"/>
          <w:b/>
          <w:bCs/>
          <w:color w:val="000000" w:themeColor="text1"/>
          <w:sz w:val="22"/>
          <w:szCs w:val="20"/>
          <w:lang w:val="el-GR"/>
        </w:rPr>
      </w:pP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Η ελληνική οικονομία </w:t>
      </w:r>
      <w:r w:rsidRPr="00FA184D">
        <w:rPr>
          <w:rFonts w:ascii="Arial Narrow" w:hAnsi="Arial Narrow" w:cs="Arial"/>
          <w:b/>
          <w:bCs/>
          <w:color w:val="000000" w:themeColor="text1"/>
          <w:sz w:val="22"/>
          <w:szCs w:val="20"/>
          <w:lang w:val="el-GR"/>
        </w:rPr>
        <w:t xml:space="preserve">παραδοσιακά πραγματοποιεί χαμηλό όγκο τεχνολογικών </w:t>
      </w:r>
      <w:r w:rsidR="00F23B43" w:rsidRPr="00FA184D">
        <w:rPr>
          <w:rFonts w:ascii="Arial Narrow" w:hAnsi="Arial Narrow" w:cs="Arial"/>
          <w:b/>
          <w:bCs/>
          <w:color w:val="000000" w:themeColor="text1"/>
          <w:sz w:val="22"/>
          <w:szCs w:val="20"/>
          <w:lang w:val="el-GR"/>
        </w:rPr>
        <w:t xml:space="preserve">και μηχανολογικών </w:t>
      </w:r>
      <w:r w:rsidRPr="00FA184D">
        <w:rPr>
          <w:rFonts w:ascii="Arial Narrow" w:hAnsi="Arial Narrow" w:cs="Arial"/>
          <w:b/>
          <w:bCs/>
          <w:color w:val="000000" w:themeColor="text1"/>
          <w:sz w:val="22"/>
          <w:szCs w:val="20"/>
          <w:lang w:val="el-GR"/>
        </w:rPr>
        <w:t>επενδύσεων,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γεγονός το οποίο συνέβαινε και προ πανδημίας (περίπου 1% του ΑΕΠ, έναντι 2,3% στην ΕΕ).</w:t>
      </w:r>
    </w:p>
    <w:p w14:paraId="62B93D6B" w14:textId="2102FE33" w:rsidR="000E392A" w:rsidRPr="00FA184D" w:rsidRDefault="000E392A" w:rsidP="00904836">
      <w:pPr>
        <w:pStyle w:val="a3"/>
        <w:numPr>
          <w:ilvl w:val="0"/>
          <w:numId w:val="1"/>
        </w:numPr>
        <w:ind w:left="284"/>
        <w:jc w:val="both"/>
        <w:rPr>
          <w:rFonts w:ascii="Arial Narrow" w:hAnsi="Arial Narrow" w:cs="Arial"/>
          <w:color w:val="000000" w:themeColor="text1"/>
          <w:sz w:val="22"/>
          <w:szCs w:val="20"/>
          <w:lang w:val="el-GR"/>
        </w:rPr>
      </w:pPr>
      <w:r w:rsidRPr="00FA184D">
        <w:rPr>
          <w:rFonts w:ascii="Arial Narrow" w:hAnsi="Arial Narrow" w:cs="Arial"/>
          <w:b/>
          <w:bCs/>
          <w:color w:val="000000" w:themeColor="text1"/>
          <w:sz w:val="22"/>
          <w:szCs w:val="20"/>
          <w:lang w:val="el-GR"/>
        </w:rPr>
        <w:t>Μόνο 7,1% των ελληνικών επιχειρήσεων έχει υιοθετήσει υπηρεσίες Cloud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>, ποσοστό χαμηλότερο του ενός τρίτου του ευρωπαϊκού μέσου όρου (20,3%)</w:t>
      </w:r>
      <w:r w:rsidR="00403ECE"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>.</w:t>
      </w:r>
    </w:p>
    <w:p w14:paraId="77762422" w14:textId="4DCBE62D" w:rsidR="000E392A" w:rsidRPr="00FA184D" w:rsidRDefault="000E392A" w:rsidP="00904836">
      <w:pPr>
        <w:pStyle w:val="a3"/>
        <w:numPr>
          <w:ilvl w:val="0"/>
          <w:numId w:val="1"/>
        </w:numPr>
        <w:ind w:left="284"/>
        <w:jc w:val="both"/>
        <w:rPr>
          <w:rFonts w:ascii="Arial Narrow" w:hAnsi="Arial Narrow" w:cs="Arial"/>
          <w:color w:val="000000" w:themeColor="text1"/>
          <w:sz w:val="22"/>
          <w:szCs w:val="20"/>
          <w:lang w:val="el-GR"/>
        </w:rPr>
      </w:pP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lastRenderedPageBreak/>
        <w:t xml:space="preserve">Μόνο </w:t>
      </w:r>
      <w:r w:rsidR="00403ECE"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4 στις 10 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επιχειρήσε</w:t>
      </w:r>
      <w:r w:rsidR="00403ECE"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ις στη χώρα μας 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διαθέτει κουλτούρα και διαδικασίες λήψης διοικητικών αποφάσεων που βασίζονται σε ανάλυση δεδομένων</w:t>
      </w:r>
      <w:r w:rsidR="00403ECE"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(</w:t>
      </w:r>
      <w:r w:rsidR="00403ECE" w:rsidRPr="00FA184D">
        <w:rPr>
          <w:rFonts w:ascii="Arial Narrow" w:hAnsi="Arial Narrow" w:cs="Arial"/>
          <w:color w:val="000000" w:themeColor="text1"/>
          <w:sz w:val="22"/>
          <w:szCs w:val="20"/>
        </w:rPr>
        <w:t>data</w:t>
      </w:r>
      <w:r w:rsidR="00403ECE"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</w:t>
      </w:r>
      <w:r w:rsidR="00403ECE" w:rsidRPr="00FA184D">
        <w:rPr>
          <w:rFonts w:ascii="Arial Narrow" w:hAnsi="Arial Narrow" w:cs="Arial"/>
          <w:color w:val="000000" w:themeColor="text1"/>
          <w:sz w:val="22"/>
          <w:szCs w:val="20"/>
        </w:rPr>
        <w:t>analytics</w:t>
      </w:r>
      <w:r w:rsidR="00403ECE"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). </w:t>
      </w:r>
    </w:p>
    <w:p w14:paraId="0A552CA2" w14:textId="77777777" w:rsidR="000E392A" w:rsidRPr="00FA184D" w:rsidRDefault="000E392A" w:rsidP="00904836">
      <w:pPr>
        <w:pStyle w:val="a3"/>
        <w:numPr>
          <w:ilvl w:val="0"/>
          <w:numId w:val="1"/>
        </w:numPr>
        <w:ind w:left="284"/>
        <w:jc w:val="both"/>
        <w:rPr>
          <w:rFonts w:ascii="Arial Narrow" w:hAnsi="Arial Narrow" w:cs="Arial"/>
          <w:color w:val="000000" w:themeColor="text1"/>
          <w:sz w:val="22"/>
          <w:szCs w:val="20"/>
          <w:lang w:val="el-GR"/>
        </w:rPr>
      </w:pPr>
      <w:r w:rsidRPr="00FA184D">
        <w:rPr>
          <w:rFonts w:ascii="Arial Narrow" w:hAnsi="Arial Narrow" w:cs="Arial"/>
          <w:b/>
          <w:bCs/>
          <w:color w:val="000000" w:themeColor="text1"/>
          <w:sz w:val="22"/>
          <w:szCs w:val="20"/>
          <w:lang w:val="el-GR"/>
        </w:rPr>
        <w:t>Μόλις το 3% των επιχειρήσεων στην Ελλάδα αξιοποιούν λύσεις Τεχνικής Νοημοσύνης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έναντι 45% στις άλλες προηγμένες χώρες. </w:t>
      </w:r>
    </w:p>
    <w:p w14:paraId="009DF522" w14:textId="541A2F32" w:rsidR="000E392A" w:rsidRPr="00FA184D" w:rsidRDefault="000E392A" w:rsidP="00904836">
      <w:pPr>
        <w:pStyle w:val="a3"/>
        <w:numPr>
          <w:ilvl w:val="0"/>
          <w:numId w:val="1"/>
        </w:numPr>
        <w:ind w:left="284"/>
        <w:jc w:val="both"/>
        <w:rPr>
          <w:rFonts w:ascii="Arial Narrow" w:hAnsi="Arial Narrow" w:cs="Arial"/>
          <w:color w:val="000000" w:themeColor="text1"/>
          <w:sz w:val="22"/>
          <w:szCs w:val="20"/>
          <w:lang w:val="el-GR"/>
        </w:rPr>
      </w:pPr>
      <w:r w:rsidRPr="00FA184D">
        <w:rPr>
          <w:rFonts w:ascii="Arial Narrow" w:hAnsi="Arial Narrow" w:cs="Arial"/>
          <w:b/>
          <w:bCs/>
          <w:color w:val="000000" w:themeColor="text1"/>
          <w:sz w:val="22"/>
          <w:szCs w:val="20"/>
          <w:lang w:val="el-GR"/>
        </w:rPr>
        <w:t>Μόνο 5 στις 10 εμπορικές και βιομηχανικές επιχειρήσεις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της χώρας έχουν επενδύσει στον ψηφιακό μετασχηματισμό της «εσωτερικής» εφοδιαστικής αλυσίδας.</w:t>
      </w:r>
      <w:r w:rsidR="00403ECE"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</w:t>
      </w:r>
    </w:p>
    <w:p w14:paraId="390260DB" w14:textId="77777777" w:rsidR="000E392A" w:rsidRPr="00FA184D" w:rsidRDefault="000E392A" w:rsidP="00904836">
      <w:pPr>
        <w:pStyle w:val="a3"/>
        <w:ind w:left="284"/>
        <w:jc w:val="both"/>
        <w:rPr>
          <w:rFonts w:ascii="Arial Narrow" w:hAnsi="Arial Narrow" w:cs="Arial"/>
          <w:sz w:val="22"/>
          <w:szCs w:val="20"/>
          <w:lang w:val="el-GR"/>
        </w:rPr>
      </w:pPr>
    </w:p>
    <w:p w14:paraId="47BC43D3" w14:textId="2933143A" w:rsidR="00F8738D" w:rsidRPr="00FA184D" w:rsidRDefault="00990B00" w:rsidP="00904836">
      <w:pPr>
        <w:jc w:val="both"/>
        <w:rPr>
          <w:rFonts w:ascii="Arial Narrow" w:hAnsi="Arial Narrow" w:cs="Arial"/>
          <w:b/>
          <w:bCs/>
          <w:sz w:val="22"/>
          <w:szCs w:val="20"/>
          <w:u w:val="single"/>
          <w:lang w:val="el-GR"/>
        </w:rPr>
      </w:pPr>
      <w:r w:rsidRPr="00FA184D">
        <w:rPr>
          <w:rFonts w:ascii="Arial Narrow" w:hAnsi="Arial Narrow" w:cs="Arial"/>
          <w:b/>
          <w:bCs/>
          <w:sz w:val="22"/>
          <w:szCs w:val="20"/>
          <w:lang w:val="el-GR"/>
        </w:rPr>
        <w:t>Β</w:t>
      </w:r>
      <w:r w:rsidR="00F8738D" w:rsidRPr="00FA184D">
        <w:rPr>
          <w:rFonts w:ascii="Arial Narrow" w:hAnsi="Arial Narrow" w:cs="Arial"/>
          <w:b/>
          <w:bCs/>
          <w:sz w:val="22"/>
          <w:szCs w:val="20"/>
          <w:lang w:val="el-GR"/>
        </w:rPr>
        <w:t>.</w:t>
      </w:r>
      <w:r w:rsidR="00F8738D" w:rsidRPr="00FA184D">
        <w:rPr>
          <w:rFonts w:ascii="Arial Narrow" w:hAnsi="Arial Narrow" w:cs="Arial"/>
          <w:b/>
          <w:bCs/>
          <w:sz w:val="22"/>
          <w:szCs w:val="20"/>
          <w:u w:val="single"/>
          <w:lang w:val="el-GR"/>
        </w:rPr>
        <w:t xml:space="preserve"> Η Ελλάδα είναι μία από τις χώρες που αντιμετωπίζουν τις μεγαλύτερες δυσκολίες στη </w:t>
      </w:r>
      <w:r w:rsidR="00FC7A4C" w:rsidRPr="00FA184D">
        <w:rPr>
          <w:rFonts w:ascii="Arial Narrow" w:hAnsi="Arial Narrow" w:cs="Arial"/>
          <w:b/>
          <w:bCs/>
          <w:sz w:val="22"/>
          <w:szCs w:val="20"/>
          <w:u w:val="single"/>
          <w:lang w:val="el-GR"/>
        </w:rPr>
        <w:t xml:space="preserve">σύνδεση της εκπαίδευσης με την αγορά εργασίας και τη </w:t>
      </w:r>
      <w:r w:rsidR="00F8738D" w:rsidRPr="00FA184D">
        <w:rPr>
          <w:rFonts w:ascii="Arial Narrow" w:hAnsi="Arial Narrow" w:cs="Arial"/>
          <w:b/>
          <w:bCs/>
          <w:sz w:val="22"/>
          <w:szCs w:val="20"/>
          <w:u w:val="single"/>
          <w:lang w:val="el-GR"/>
        </w:rPr>
        <w:t>μετάβαση των νέων από την εκπαίδευση στην απασχόληση (</w:t>
      </w:r>
      <w:r w:rsidR="00F8738D" w:rsidRPr="00FA184D">
        <w:rPr>
          <w:rFonts w:ascii="Arial Narrow" w:hAnsi="Arial Narrow" w:cs="Arial"/>
          <w:b/>
          <w:bCs/>
          <w:sz w:val="22"/>
          <w:szCs w:val="20"/>
          <w:u w:val="single"/>
        </w:rPr>
        <w:t>OECD</w:t>
      </w:r>
      <w:r w:rsidR="00F8738D" w:rsidRPr="00FA184D">
        <w:rPr>
          <w:rFonts w:ascii="Arial Narrow" w:hAnsi="Arial Narrow" w:cs="Arial"/>
          <w:b/>
          <w:bCs/>
          <w:sz w:val="22"/>
          <w:szCs w:val="20"/>
          <w:u w:val="single"/>
          <w:lang w:val="el-GR"/>
        </w:rPr>
        <w:t xml:space="preserve">). </w:t>
      </w:r>
    </w:p>
    <w:p w14:paraId="5DCE7962" w14:textId="308174C6" w:rsidR="00FC7A4C" w:rsidRPr="00FA184D" w:rsidRDefault="00FC7A4C" w:rsidP="00904836">
      <w:pPr>
        <w:pStyle w:val="a3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0"/>
          <w:lang w:val="el-GR"/>
        </w:rPr>
      </w:pP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Φαινόμενα, όπως τα υψηλά ποσοστά νεανικής ανεργίας, το </w:t>
      </w:r>
      <w:r w:rsidRPr="00FA184D">
        <w:rPr>
          <w:rFonts w:ascii="Arial Narrow" w:hAnsi="Arial Narrow" w:cs="Arial"/>
          <w:color w:val="000000" w:themeColor="text1"/>
          <w:sz w:val="22"/>
          <w:szCs w:val="20"/>
        </w:rPr>
        <w:t>brain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</w:t>
      </w:r>
      <w:r w:rsidRPr="00FA184D">
        <w:rPr>
          <w:rFonts w:ascii="Arial Narrow" w:hAnsi="Arial Narrow" w:cs="Arial"/>
          <w:color w:val="000000" w:themeColor="text1"/>
          <w:sz w:val="22"/>
          <w:szCs w:val="20"/>
        </w:rPr>
        <w:t>drain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>, η ατελής και φθίνουσα τεχνική επαγγελματική εκπαίδευση και κατάρτιση, η αδυναμία σύζευξης προσφοράς και ζήτησης εργασίας των εξερχομένων από την εκπαίδευση</w:t>
      </w:r>
      <w:r w:rsidR="00D16DF4"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>,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καταδεικνύουν τη δυσκολία ενσωμάτωσης των νέων στην αγορά εργασίας.</w:t>
      </w:r>
    </w:p>
    <w:p w14:paraId="5FD2384A" w14:textId="5AF5A676" w:rsidR="00F8738D" w:rsidRPr="00FA184D" w:rsidRDefault="00F8738D" w:rsidP="00904836">
      <w:pPr>
        <w:pStyle w:val="a3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0"/>
          <w:lang w:val="el-GR"/>
        </w:rPr>
      </w:pP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Η έλλειψη εργασιακής εμπειρίας είναι ένας από τους παράγοντες που συμβάλλουν στην υψηλή ανεργία των νέων αποφοίτων </w:t>
      </w:r>
      <w:r w:rsidR="00234011"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>ανώτατης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εκπαίδευσης </w:t>
      </w:r>
      <w:r w:rsidR="00403ECE"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αλλά και 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στην απασχόληση σε θέσεις χαμηλότερων προσόντων. </w:t>
      </w:r>
    </w:p>
    <w:p w14:paraId="1EC667E5" w14:textId="345B6F40" w:rsidR="00F8738D" w:rsidRPr="00FA184D" w:rsidRDefault="00F8738D" w:rsidP="00904836">
      <w:pPr>
        <w:pStyle w:val="a3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0"/>
          <w:lang w:val="el-GR"/>
        </w:rPr>
      </w:pP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Η διδακτορική βαθμίδα </w:t>
      </w:r>
      <w:r w:rsidR="00A436C1"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συνήθως 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δεν αποτελεί πεδίο αλληλεπίδρασης μεταξύ </w:t>
      </w:r>
      <w:r w:rsidR="00A436C1"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της έρευνας που παράγεται στην 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τριτοβάθμια εκπαίδευση και </w:t>
      </w:r>
      <w:r w:rsidR="00A436C1"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των 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>επιχειρήσεων,</w:t>
      </w:r>
      <w:r w:rsidR="00F23268"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παρά το υψηλό επίπεδο επιστημονικής αριστείας των ελληνικών Α.Ε.Ι.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</w:t>
      </w:r>
    </w:p>
    <w:p w14:paraId="6AA33766" w14:textId="7538E6AA" w:rsidR="00CD56AE" w:rsidRPr="00FA184D" w:rsidRDefault="00FC7A4C" w:rsidP="00904836">
      <w:pPr>
        <w:pStyle w:val="a3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0"/>
          <w:lang w:val="el-GR"/>
        </w:rPr>
      </w:pP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Η πρακτική άσκηση πρέπει να αποτελεί τη γέφυρα μεταξύ της εκπαιδευτικής διαδικασίας και της αγοράς εργασίας. </w:t>
      </w:r>
      <w:r w:rsidR="00CD56AE"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Στην 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>Ελλάδα,</w:t>
      </w:r>
      <w:r w:rsidR="00CD56AE"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</w:t>
      </w:r>
      <w:r w:rsidR="00CD56AE" w:rsidRPr="00FA184D">
        <w:rPr>
          <w:rFonts w:ascii="Arial Narrow" w:hAnsi="Arial Narrow" w:cs="Arial"/>
          <w:b/>
          <w:bCs/>
          <w:color w:val="000000" w:themeColor="text1"/>
          <w:sz w:val="22"/>
          <w:szCs w:val="20"/>
          <w:lang w:val="el-GR"/>
        </w:rPr>
        <w:t>η πρακτική άσκηση είναι σχετικά υποβαθμισμένη</w:t>
      </w:r>
      <w:r w:rsidR="00CD56AE"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και χαρακτηρίζεται από προαιρετικό χαρακτήρα, μικρή διάρκεια, εξάρτηση της χρηματοδότησης από το ΕΣΠΑ, και γραφειοκρατικές διαδικασίες. </w:t>
      </w:r>
    </w:p>
    <w:p w14:paraId="1AD92F23" w14:textId="5290925B" w:rsidR="00CD56AE" w:rsidRPr="00FA184D" w:rsidRDefault="00CD56AE" w:rsidP="004D68C9">
      <w:pPr>
        <w:pStyle w:val="a3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0"/>
          <w:lang w:val="el-GR"/>
        </w:rPr>
      </w:pP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Η </w:t>
      </w:r>
      <w:r w:rsidRPr="00FA184D">
        <w:rPr>
          <w:rFonts w:ascii="Arial Narrow" w:hAnsi="Arial Narrow" w:cs="Arial"/>
          <w:b/>
          <w:bCs/>
          <w:color w:val="000000" w:themeColor="text1"/>
          <w:sz w:val="22"/>
          <w:szCs w:val="20"/>
          <w:lang w:val="el-GR"/>
        </w:rPr>
        <w:t>πρακτική άσκηση πρέπει να προσεγγισθεί ολιστικά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, μέσα σε ένα ευρύτερο πλαίσιο διευκόλυνσης της μετάβασης των νέων από την εκπαίδευση στην αγορά εργασίας. </w:t>
      </w:r>
      <w:r w:rsidR="004D68C9"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>Η πρακτική άσκηση έ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>χει σημαντικά οφέλη τόσο για τις επιχειρήσεις</w:t>
      </w:r>
      <w:r w:rsidR="00D16DF4"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>,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καθώς αξιοποιούν νέες γνώσεις και δεξιότητες, αλλά και για τους νέους</w:t>
      </w:r>
      <w:r w:rsidR="004D68C9"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>,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καθότι οι επιχειρήσεις με τον τρόπο αυτό δημιουργούν μια δεξαμενή αξιόλογου ανθρώπινου δυναμικού. </w:t>
      </w:r>
    </w:p>
    <w:p w14:paraId="6673A900" w14:textId="5223507C" w:rsidR="00CD56AE" w:rsidRPr="00FA184D" w:rsidRDefault="00CD56AE" w:rsidP="00904836">
      <w:pPr>
        <w:pStyle w:val="a3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0"/>
          <w:lang w:val="el-GR"/>
        </w:rPr>
      </w:pP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>Πανεπιστήμια και επιχειρήσεις χρειάζεται και μπορούν να συνεργαστούν, με δομημένο και συστηματικό τρόπο, μέσα σ΄ ένα πλαίσιο αμοιβαίας κατανόησης των αναγκών.</w:t>
      </w:r>
    </w:p>
    <w:p w14:paraId="35A6D1FC" w14:textId="799FDF43" w:rsidR="00F8738D" w:rsidRPr="00FA184D" w:rsidRDefault="00A73C0A" w:rsidP="00904836">
      <w:pPr>
        <w:jc w:val="both"/>
        <w:rPr>
          <w:rFonts w:ascii="Arial Narrow" w:hAnsi="Arial Narrow" w:cs="Arial"/>
          <w:b/>
          <w:bCs/>
          <w:sz w:val="22"/>
          <w:szCs w:val="20"/>
          <w:u w:val="single"/>
          <w:lang w:val="el-GR"/>
        </w:rPr>
      </w:pPr>
      <w:r w:rsidRPr="00FA184D">
        <w:rPr>
          <w:rFonts w:ascii="Arial Narrow" w:hAnsi="Arial Narrow" w:cs="Arial"/>
          <w:b/>
          <w:bCs/>
          <w:sz w:val="22"/>
          <w:szCs w:val="20"/>
          <w:lang w:val="el-GR"/>
        </w:rPr>
        <w:t>Γ</w:t>
      </w:r>
      <w:r w:rsidR="006F6E37" w:rsidRPr="00FA184D">
        <w:rPr>
          <w:rFonts w:ascii="Arial Narrow" w:hAnsi="Arial Narrow" w:cs="Arial"/>
          <w:b/>
          <w:bCs/>
          <w:sz w:val="22"/>
          <w:szCs w:val="20"/>
          <w:u w:val="single"/>
          <w:lang w:val="el-GR"/>
        </w:rPr>
        <w:t xml:space="preserve">. Η Ελλάδα, </w:t>
      </w:r>
      <w:r w:rsidR="000E392A" w:rsidRPr="00FA184D">
        <w:rPr>
          <w:rFonts w:ascii="Arial Narrow" w:hAnsi="Arial Narrow" w:cs="Arial"/>
          <w:b/>
          <w:bCs/>
          <w:sz w:val="22"/>
          <w:szCs w:val="20"/>
          <w:u w:val="single"/>
          <w:lang w:val="el-GR"/>
        </w:rPr>
        <w:t xml:space="preserve">επιδεικνύει μεν </w:t>
      </w:r>
      <w:r w:rsidR="006F6E37" w:rsidRPr="00FA184D">
        <w:rPr>
          <w:rFonts w:ascii="Arial Narrow" w:hAnsi="Arial Narrow" w:cs="Arial"/>
          <w:b/>
          <w:bCs/>
          <w:sz w:val="22"/>
          <w:szCs w:val="20"/>
          <w:u w:val="single"/>
          <w:lang w:val="el-GR"/>
        </w:rPr>
        <w:t xml:space="preserve">θετικά στοιχεία και τάσεις </w:t>
      </w:r>
      <w:r w:rsidR="000E392A" w:rsidRPr="00FA184D">
        <w:rPr>
          <w:rFonts w:ascii="Arial Narrow" w:hAnsi="Arial Narrow" w:cs="Arial"/>
          <w:b/>
          <w:bCs/>
          <w:sz w:val="22"/>
          <w:szCs w:val="20"/>
          <w:u w:val="single"/>
          <w:lang w:val="el-GR"/>
        </w:rPr>
        <w:t xml:space="preserve">βελτίωσης, </w:t>
      </w:r>
      <w:r w:rsidR="006F6E37" w:rsidRPr="00FA184D">
        <w:rPr>
          <w:rFonts w:ascii="Arial Narrow" w:hAnsi="Arial Narrow" w:cs="Arial"/>
          <w:b/>
          <w:bCs/>
          <w:sz w:val="22"/>
          <w:szCs w:val="20"/>
          <w:u w:val="single"/>
          <w:lang w:val="el-GR"/>
        </w:rPr>
        <w:t xml:space="preserve">εξακολουθεί </w:t>
      </w:r>
      <w:r w:rsidR="00D16DF4" w:rsidRPr="00FA184D">
        <w:rPr>
          <w:rFonts w:ascii="Arial Narrow" w:hAnsi="Arial Narrow" w:cs="Arial"/>
          <w:b/>
          <w:bCs/>
          <w:sz w:val="22"/>
          <w:szCs w:val="20"/>
          <w:u w:val="single"/>
          <w:lang w:val="el-GR"/>
        </w:rPr>
        <w:t xml:space="preserve">δε </w:t>
      </w:r>
      <w:r w:rsidR="006F6E37" w:rsidRPr="00FA184D">
        <w:rPr>
          <w:rFonts w:ascii="Arial Narrow" w:hAnsi="Arial Narrow" w:cs="Arial"/>
          <w:b/>
          <w:bCs/>
          <w:sz w:val="22"/>
          <w:szCs w:val="20"/>
          <w:u w:val="single"/>
          <w:lang w:val="el-GR"/>
        </w:rPr>
        <w:t>να χαρακτηρίζεται από μέτριες επιδόσεις στην καινοτομία, με αποτέλεσμα να καθίσταται επιτακτικ</w:t>
      </w:r>
      <w:r w:rsidR="0093461B" w:rsidRPr="00FA184D">
        <w:rPr>
          <w:rFonts w:ascii="Arial Narrow" w:hAnsi="Arial Narrow" w:cs="Arial"/>
          <w:b/>
          <w:bCs/>
          <w:sz w:val="22"/>
          <w:szCs w:val="20"/>
          <w:u w:val="single"/>
          <w:lang w:val="el-GR"/>
        </w:rPr>
        <w:t xml:space="preserve">ή η σύνδεση εκπαίδευσης και επιχειρήσεων αλλά και </w:t>
      </w:r>
      <w:r w:rsidR="006F6E37" w:rsidRPr="00FA184D">
        <w:rPr>
          <w:rFonts w:ascii="Arial Narrow" w:hAnsi="Arial Narrow" w:cs="Arial"/>
          <w:b/>
          <w:bCs/>
          <w:sz w:val="22"/>
          <w:szCs w:val="20"/>
          <w:u w:val="single"/>
          <w:lang w:val="el-GR"/>
        </w:rPr>
        <w:t xml:space="preserve">ένα ταχύτερο </w:t>
      </w:r>
      <w:r w:rsidR="006F6E37" w:rsidRPr="00FA184D">
        <w:rPr>
          <w:rFonts w:ascii="Arial Narrow" w:hAnsi="Arial Narrow" w:cs="Arial"/>
          <w:b/>
          <w:bCs/>
          <w:sz w:val="22"/>
          <w:szCs w:val="20"/>
          <w:u w:val="single"/>
        </w:rPr>
        <w:t>scale</w:t>
      </w:r>
      <w:r w:rsidR="006F6E37" w:rsidRPr="00FA184D">
        <w:rPr>
          <w:rFonts w:ascii="Arial Narrow" w:hAnsi="Arial Narrow" w:cs="Arial"/>
          <w:b/>
          <w:bCs/>
          <w:sz w:val="22"/>
          <w:szCs w:val="20"/>
          <w:u w:val="single"/>
          <w:lang w:val="el-GR"/>
        </w:rPr>
        <w:t xml:space="preserve"> </w:t>
      </w:r>
      <w:r w:rsidR="006F6E37" w:rsidRPr="00FA184D">
        <w:rPr>
          <w:rFonts w:ascii="Arial Narrow" w:hAnsi="Arial Narrow" w:cs="Arial"/>
          <w:b/>
          <w:bCs/>
          <w:sz w:val="22"/>
          <w:szCs w:val="20"/>
          <w:u w:val="single"/>
        </w:rPr>
        <w:t>up</w:t>
      </w:r>
      <w:r w:rsidR="006F6E37" w:rsidRPr="00FA184D">
        <w:rPr>
          <w:rFonts w:ascii="Arial Narrow" w:hAnsi="Arial Narrow" w:cs="Arial"/>
          <w:b/>
          <w:bCs/>
          <w:sz w:val="22"/>
          <w:szCs w:val="20"/>
          <w:u w:val="single"/>
          <w:lang w:val="el-GR"/>
        </w:rPr>
        <w:t xml:space="preserve"> του συνολικού οικοσυστήματος καινοτομίας της χώρας. </w:t>
      </w:r>
    </w:p>
    <w:p w14:paraId="29194214" w14:textId="1FDBA394" w:rsidR="0093461B" w:rsidRPr="00FA184D" w:rsidRDefault="0093461B" w:rsidP="00904836">
      <w:pPr>
        <w:pStyle w:val="a3"/>
        <w:numPr>
          <w:ilvl w:val="0"/>
          <w:numId w:val="2"/>
        </w:numPr>
        <w:ind w:left="284"/>
        <w:jc w:val="both"/>
        <w:rPr>
          <w:rFonts w:ascii="Arial Narrow" w:hAnsi="Arial Narrow" w:cs="Arial"/>
          <w:color w:val="000000" w:themeColor="text1"/>
          <w:sz w:val="22"/>
          <w:szCs w:val="20"/>
          <w:lang w:val="el-GR"/>
        </w:rPr>
      </w:pP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>Παρόλο που οι Έλληνες επιστήμονες συμμετέχουν σε πολύ μεγάλο βαθμό στα ευρωπαϊκά ανταγωνιστικά προγράμματα, κατέχοντας την 6</w:t>
      </w:r>
      <w:r w:rsidR="004D68C9" w:rsidRPr="00FA184D">
        <w:rPr>
          <w:rFonts w:ascii="Arial Narrow" w:hAnsi="Arial Narrow" w:cs="Arial"/>
          <w:color w:val="000000" w:themeColor="text1"/>
          <w:sz w:val="22"/>
          <w:szCs w:val="20"/>
          <w:vertAlign w:val="superscript"/>
          <w:lang w:val="el-GR"/>
        </w:rPr>
        <w:t>η</w:t>
      </w:r>
      <w:r w:rsidR="004D68C9"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θέση της σχετικής κατάταξης, η Ελλάδα κατατάσσεται συστηματικά στις τελευταίες θέσεις σε διεθνείς δείκτες στην παραγωγή καινοτομίας (αιτήσεις για διπλώματα ευρεσιτεχνίας, κλπ.), γεγονός που αποτελεί παράγοντα επιδείνωσης και του </w:t>
      </w:r>
      <w:r w:rsidRPr="00FA184D">
        <w:rPr>
          <w:rFonts w:ascii="Arial Narrow" w:hAnsi="Arial Narrow" w:cs="Arial"/>
          <w:color w:val="000000" w:themeColor="text1"/>
          <w:sz w:val="22"/>
          <w:szCs w:val="20"/>
        </w:rPr>
        <w:t>brain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</w:t>
      </w:r>
      <w:r w:rsidRPr="00FA184D">
        <w:rPr>
          <w:rFonts w:ascii="Arial Narrow" w:hAnsi="Arial Narrow" w:cs="Arial"/>
          <w:color w:val="000000" w:themeColor="text1"/>
          <w:sz w:val="22"/>
          <w:szCs w:val="20"/>
        </w:rPr>
        <w:t>drain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. </w:t>
      </w:r>
    </w:p>
    <w:p w14:paraId="1865862D" w14:textId="481F14F2" w:rsidR="006F6E37" w:rsidRPr="00FA184D" w:rsidRDefault="006F6E37" w:rsidP="00904836">
      <w:pPr>
        <w:pStyle w:val="a3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0"/>
          <w:lang w:val="el-GR"/>
        </w:rPr>
      </w:pPr>
      <w:r w:rsidRPr="00FA184D">
        <w:rPr>
          <w:rFonts w:ascii="Arial Narrow" w:hAnsi="Arial Narrow" w:cs="Arial"/>
          <w:b/>
          <w:bCs/>
          <w:color w:val="000000" w:themeColor="text1"/>
          <w:sz w:val="22"/>
          <w:szCs w:val="20"/>
          <w:lang w:val="el-GR"/>
        </w:rPr>
        <w:t>Το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</w:t>
      </w:r>
      <w:r w:rsidRPr="00FA184D">
        <w:rPr>
          <w:rFonts w:ascii="Arial Narrow" w:hAnsi="Arial Narrow" w:cs="Arial"/>
          <w:b/>
          <w:bCs/>
          <w:color w:val="000000" w:themeColor="text1"/>
          <w:sz w:val="22"/>
          <w:szCs w:val="20"/>
          <w:lang w:val="el-GR"/>
        </w:rPr>
        <w:t>ελληνικό οικοσύστημα καινοτομίας αντιμετωπίζει διαρθρωτικές αδυναμίες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</w:t>
      </w:r>
      <w:r w:rsidRPr="00FA184D">
        <w:rPr>
          <w:rFonts w:ascii="Arial Narrow" w:hAnsi="Arial Narrow" w:cs="Arial"/>
          <w:b/>
          <w:bCs/>
          <w:color w:val="000000" w:themeColor="text1"/>
          <w:sz w:val="22"/>
          <w:szCs w:val="20"/>
          <w:lang w:val="el-GR"/>
        </w:rPr>
        <w:t>και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</w:t>
      </w:r>
      <w:r w:rsidRPr="00FA184D">
        <w:rPr>
          <w:rFonts w:ascii="Arial Narrow" w:hAnsi="Arial Narrow" w:cs="Arial"/>
          <w:b/>
          <w:bCs/>
          <w:color w:val="000000" w:themeColor="text1"/>
          <w:sz w:val="22"/>
          <w:szCs w:val="20"/>
          <w:lang w:val="el-GR"/>
        </w:rPr>
        <w:t>υστέρηση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σε σχέση με τον ευρωπαϊκό μέσο όρο. Σύμφωνα με τον σύνθετο δείκτη καινοτομίας του </w:t>
      </w:r>
      <w:r w:rsidR="004D68C9"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>«</w:t>
      </w:r>
      <w:proofErr w:type="spellStart"/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>European</w:t>
      </w:r>
      <w:proofErr w:type="spellEnd"/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</w:t>
      </w:r>
      <w:proofErr w:type="spellStart"/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>Innovation</w:t>
      </w:r>
      <w:proofErr w:type="spellEnd"/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</w:t>
      </w:r>
      <w:proofErr w:type="spellStart"/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>Scoreboard</w:t>
      </w:r>
      <w:proofErr w:type="spellEnd"/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2020</w:t>
      </w:r>
      <w:r w:rsidR="004D68C9"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>»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, </w:t>
      </w:r>
      <w:r w:rsidRPr="00FA184D">
        <w:rPr>
          <w:rFonts w:ascii="Arial Narrow" w:hAnsi="Arial Narrow" w:cs="Arial"/>
          <w:b/>
          <w:bCs/>
          <w:color w:val="000000" w:themeColor="text1"/>
          <w:sz w:val="22"/>
          <w:szCs w:val="20"/>
          <w:lang w:val="el-GR"/>
        </w:rPr>
        <w:t>η Ελλάδα κατατάσσεται στην ομάδα των χωρών με "Μέτριες επιδόσεις στην καινοτομία"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και καταλαμβάνει την 20</w:t>
      </w:r>
      <w:r w:rsidR="004D68C9" w:rsidRPr="00FA184D">
        <w:rPr>
          <w:rFonts w:ascii="Arial Narrow" w:hAnsi="Arial Narrow" w:cs="Arial"/>
          <w:color w:val="000000" w:themeColor="text1"/>
          <w:sz w:val="22"/>
          <w:szCs w:val="20"/>
          <w:vertAlign w:val="superscript"/>
          <w:lang w:val="el-GR"/>
        </w:rPr>
        <w:t>η</w:t>
      </w:r>
      <w:r w:rsidR="004D68C9"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θέση με σκορ (83,47) μεταξύ των χωρών της Ευρωπαϊκής Ένωσης. </w:t>
      </w:r>
    </w:p>
    <w:p w14:paraId="79EEB485" w14:textId="299FC1D5" w:rsidR="006F6E37" w:rsidRPr="00FA184D" w:rsidRDefault="006F6E37" w:rsidP="00904836">
      <w:pPr>
        <w:pStyle w:val="a3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sz w:val="22"/>
          <w:szCs w:val="20"/>
          <w:lang w:val="el-GR"/>
        </w:rPr>
      </w:pP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Η </w:t>
      </w:r>
      <w:r w:rsidRPr="00FA184D">
        <w:rPr>
          <w:rFonts w:ascii="Arial Narrow" w:hAnsi="Arial Narrow" w:cs="Arial"/>
          <w:b/>
          <w:bCs/>
          <w:color w:val="000000" w:themeColor="text1"/>
          <w:sz w:val="22"/>
          <w:szCs w:val="20"/>
          <w:lang w:val="el-GR"/>
        </w:rPr>
        <w:t>συγκέντρωση</w:t>
      </w:r>
      <w:r w:rsidR="00A73C0A" w:rsidRPr="00FA184D">
        <w:rPr>
          <w:rFonts w:ascii="Arial Narrow" w:hAnsi="Arial Narrow" w:cs="Arial"/>
          <w:b/>
          <w:bCs/>
          <w:color w:val="000000" w:themeColor="text1"/>
          <w:sz w:val="22"/>
          <w:szCs w:val="20"/>
          <w:lang w:val="el-GR"/>
        </w:rPr>
        <w:t xml:space="preserve"> </w:t>
      </w:r>
      <w:r w:rsidRPr="00FA184D">
        <w:rPr>
          <w:rFonts w:ascii="Arial Narrow" w:hAnsi="Arial Narrow" w:cs="Arial"/>
          <w:b/>
          <w:bCs/>
          <w:color w:val="000000" w:themeColor="text1"/>
          <w:sz w:val="22"/>
          <w:szCs w:val="20"/>
          <w:lang w:val="el-GR"/>
        </w:rPr>
        <w:t xml:space="preserve">/ </w:t>
      </w:r>
      <w:r w:rsidR="00CD56AE" w:rsidRPr="00FA184D">
        <w:rPr>
          <w:rFonts w:ascii="Arial Narrow" w:hAnsi="Arial Narrow" w:cs="Arial"/>
          <w:b/>
          <w:bCs/>
          <w:color w:val="000000" w:themeColor="text1"/>
          <w:sz w:val="22"/>
          <w:szCs w:val="20"/>
          <w:lang w:val="el-GR"/>
        </w:rPr>
        <w:t>αριθμός</w:t>
      </w:r>
      <w:r w:rsidRPr="00FA184D">
        <w:rPr>
          <w:rFonts w:ascii="Arial Narrow" w:hAnsi="Arial Narrow" w:cs="Arial"/>
          <w:b/>
          <w:bCs/>
          <w:color w:val="000000" w:themeColor="text1"/>
          <w:sz w:val="22"/>
          <w:szCs w:val="20"/>
          <w:lang w:val="el-GR"/>
        </w:rPr>
        <w:t xml:space="preserve"> των επιχειρήσεων που επενδύουν σε έρευνα και ανάπτυξη είναι πολύ μικρή</w:t>
      </w:r>
      <w:r w:rsidR="009D59DF" w:rsidRPr="00FA184D">
        <w:rPr>
          <w:rFonts w:ascii="Arial Narrow" w:hAnsi="Arial Narrow" w:cs="Arial"/>
          <w:b/>
          <w:bCs/>
          <w:color w:val="000000" w:themeColor="text1"/>
          <w:sz w:val="22"/>
          <w:szCs w:val="20"/>
          <w:lang w:val="el-GR"/>
        </w:rPr>
        <w:t xml:space="preserve"> </w:t>
      </w:r>
      <w:r w:rsidRPr="00FA184D">
        <w:rPr>
          <w:rFonts w:ascii="Arial Narrow" w:hAnsi="Arial Narrow" w:cs="Arial"/>
          <w:b/>
          <w:bCs/>
          <w:color w:val="000000" w:themeColor="text1"/>
          <w:sz w:val="22"/>
          <w:szCs w:val="20"/>
          <w:lang w:val="el-GR"/>
        </w:rPr>
        <w:t>/ μικρός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(2,8/16,2</w:t>
      </w:r>
      <w:r w:rsidR="00A73C0A"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στο σύνθετο δείκτη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>) και οι δημόσιες προμήθειες που αφορούν σε εξελιγμένα τεχνολογικά προϊόντα είναι συγκριτικά μικρές</w:t>
      </w:r>
      <w:r w:rsidR="00A73C0A"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>/ περιορισμένες</w:t>
      </w:r>
      <w:r w:rsidR="00A73C0A"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 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(2,6/3,5). Οι αρνητικές επιδόσεις </w:t>
      </w:r>
      <w:r w:rsidR="004D68C9"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 xml:space="preserve">αποτυπώνονται </w:t>
      </w:r>
      <w:r w:rsidRPr="00FA184D">
        <w:rPr>
          <w:rFonts w:ascii="Arial Narrow" w:hAnsi="Arial Narrow" w:cs="Arial"/>
          <w:b/>
          <w:bCs/>
          <w:color w:val="000000" w:themeColor="text1"/>
          <w:sz w:val="22"/>
          <w:szCs w:val="20"/>
          <w:lang w:val="el-GR"/>
        </w:rPr>
        <w:t>παρά το γεγονός ότι ως χώρα καταγράφουμε ελαφρώς υψηλότερ</w:t>
      </w:r>
      <w:r w:rsidR="00B50309" w:rsidRPr="00FA184D">
        <w:rPr>
          <w:rFonts w:ascii="Arial Narrow" w:hAnsi="Arial Narrow" w:cs="Arial"/>
          <w:b/>
          <w:bCs/>
          <w:color w:val="000000" w:themeColor="text1"/>
          <w:sz w:val="22"/>
          <w:szCs w:val="20"/>
          <w:lang w:val="el-GR"/>
        </w:rPr>
        <w:t xml:space="preserve">ες επιδόσεις </w:t>
      </w:r>
      <w:r w:rsidR="007C3E13" w:rsidRPr="00FA184D">
        <w:rPr>
          <w:rFonts w:ascii="Arial Narrow" w:hAnsi="Arial Narrow" w:cs="Arial"/>
          <w:b/>
          <w:bCs/>
          <w:color w:val="000000" w:themeColor="text1"/>
          <w:sz w:val="22"/>
          <w:szCs w:val="20"/>
          <w:lang w:val="el-GR"/>
        </w:rPr>
        <w:t xml:space="preserve">ως προς τους </w:t>
      </w:r>
      <w:r w:rsidRPr="00FA184D">
        <w:rPr>
          <w:rFonts w:ascii="Arial Narrow" w:hAnsi="Arial Narrow" w:cs="Arial"/>
          <w:b/>
          <w:bCs/>
          <w:color w:val="000000" w:themeColor="text1"/>
          <w:sz w:val="22"/>
          <w:szCs w:val="20"/>
          <w:lang w:val="el-GR"/>
        </w:rPr>
        <w:t>κατοίκους που διαθέτουν πανεπιστημιακή εκπαίδευση</w:t>
      </w:r>
      <w:r w:rsidRPr="00FA184D">
        <w:rPr>
          <w:rFonts w:ascii="Arial Narrow" w:hAnsi="Arial Narrow" w:cs="Arial"/>
          <w:color w:val="000000" w:themeColor="text1"/>
          <w:sz w:val="22"/>
          <w:szCs w:val="20"/>
          <w:lang w:val="el-GR"/>
        </w:rPr>
        <w:t>, γεγονός που συμβάλλει στη διαχρονική απαξίωση των δεξιοτήτων.</w:t>
      </w:r>
    </w:p>
    <w:p w14:paraId="181B2530" w14:textId="77777777" w:rsidR="006F6E37" w:rsidRPr="00FA184D" w:rsidRDefault="006F6E37" w:rsidP="00904836">
      <w:pPr>
        <w:jc w:val="both"/>
        <w:rPr>
          <w:rFonts w:ascii="Arial Narrow" w:hAnsi="Arial Narrow" w:cs="Arial"/>
          <w:sz w:val="22"/>
          <w:szCs w:val="20"/>
          <w:lang w:val="el-GR"/>
        </w:rPr>
      </w:pPr>
    </w:p>
    <w:sectPr w:rsidR="006F6E37" w:rsidRPr="00FA1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 Book">
    <w:altName w:val="Georgia Pro Cond"/>
    <w:charset w:val="A1"/>
    <w:family w:val="auto"/>
    <w:pitch w:val="variable"/>
    <w:sig w:usb0="80000087" w:usb1="0000004A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0268"/>
    <w:multiLevelType w:val="hybridMultilevel"/>
    <w:tmpl w:val="A5B2493A"/>
    <w:lvl w:ilvl="0" w:tplc="80EC7FC2">
      <w:numFmt w:val="bullet"/>
      <w:lvlText w:val="-"/>
      <w:lvlJc w:val="left"/>
      <w:pPr>
        <w:ind w:left="720" w:hanging="360"/>
      </w:pPr>
      <w:rPr>
        <w:rFonts w:ascii="TIM Book" w:eastAsiaTheme="minorHAnsi" w:hAnsi="TIM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E263E"/>
    <w:multiLevelType w:val="hybridMultilevel"/>
    <w:tmpl w:val="A1F4BB90"/>
    <w:lvl w:ilvl="0" w:tplc="19FE7694">
      <w:start w:val="1"/>
      <w:numFmt w:val="bullet"/>
      <w:lvlText w:val="­"/>
      <w:lvlJc w:val="left"/>
      <w:pPr>
        <w:ind w:left="720" w:hanging="360"/>
      </w:pPr>
      <w:rPr>
        <w:rFonts w:ascii="TIM Book" w:hAnsi="TIM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01C2F"/>
    <w:multiLevelType w:val="hybridMultilevel"/>
    <w:tmpl w:val="C8726E2C"/>
    <w:lvl w:ilvl="0" w:tplc="19FE7694">
      <w:start w:val="1"/>
      <w:numFmt w:val="bullet"/>
      <w:lvlText w:val="­"/>
      <w:lvlJc w:val="left"/>
      <w:pPr>
        <w:ind w:left="720" w:hanging="360"/>
      </w:pPr>
      <w:rPr>
        <w:rFonts w:ascii="TIM Book" w:hAnsi="TIM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760AA"/>
    <w:multiLevelType w:val="hybridMultilevel"/>
    <w:tmpl w:val="65D28894"/>
    <w:lvl w:ilvl="0" w:tplc="19FE7694">
      <w:start w:val="1"/>
      <w:numFmt w:val="bullet"/>
      <w:lvlText w:val="­"/>
      <w:lvlJc w:val="left"/>
      <w:pPr>
        <w:ind w:left="720" w:hanging="360"/>
      </w:pPr>
      <w:rPr>
        <w:rFonts w:ascii="TIM Book" w:hAnsi="TIM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37"/>
    <w:rsid w:val="0000639A"/>
    <w:rsid w:val="000314DE"/>
    <w:rsid w:val="00062E14"/>
    <w:rsid w:val="000677CD"/>
    <w:rsid w:val="000E0523"/>
    <w:rsid w:val="000E392A"/>
    <w:rsid w:val="0014120A"/>
    <w:rsid w:val="00147D3C"/>
    <w:rsid w:val="0015328D"/>
    <w:rsid w:val="00184A7E"/>
    <w:rsid w:val="002250CE"/>
    <w:rsid w:val="00234011"/>
    <w:rsid w:val="002B5040"/>
    <w:rsid w:val="002D089B"/>
    <w:rsid w:val="003305E4"/>
    <w:rsid w:val="003B3567"/>
    <w:rsid w:val="004032AB"/>
    <w:rsid w:val="00403ECE"/>
    <w:rsid w:val="004A1568"/>
    <w:rsid w:val="004A2BB6"/>
    <w:rsid w:val="004B6663"/>
    <w:rsid w:val="004D68C9"/>
    <w:rsid w:val="00500523"/>
    <w:rsid w:val="00536674"/>
    <w:rsid w:val="0054744A"/>
    <w:rsid w:val="00623287"/>
    <w:rsid w:val="00656E25"/>
    <w:rsid w:val="006A4DEA"/>
    <w:rsid w:val="006F6E37"/>
    <w:rsid w:val="00734FF8"/>
    <w:rsid w:val="007A2059"/>
    <w:rsid w:val="007C3E13"/>
    <w:rsid w:val="007C3E48"/>
    <w:rsid w:val="008767E3"/>
    <w:rsid w:val="00904836"/>
    <w:rsid w:val="009215BF"/>
    <w:rsid w:val="0093461B"/>
    <w:rsid w:val="00967B69"/>
    <w:rsid w:val="00990B00"/>
    <w:rsid w:val="009D59DF"/>
    <w:rsid w:val="009F49A1"/>
    <w:rsid w:val="009F622C"/>
    <w:rsid w:val="00A436C1"/>
    <w:rsid w:val="00A73C0A"/>
    <w:rsid w:val="00A75D22"/>
    <w:rsid w:val="00AB1A9C"/>
    <w:rsid w:val="00AC505C"/>
    <w:rsid w:val="00B50309"/>
    <w:rsid w:val="00BB2D5C"/>
    <w:rsid w:val="00BC7547"/>
    <w:rsid w:val="00BF4A1A"/>
    <w:rsid w:val="00C20826"/>
    <w:rsid w:val="00C475FD"/>
    <w:rsid w:val="00CD45DF"/>
    <w:rsid w:val="00CD56AE"/>
    <w:rsid w:val="00D16DF4"/>
    <w:rsid w:val="00D44786"/>
    <w:rsid w:val="00D72C0D"/>
    <w:rsid w:val="00D9664A"/>
    <w:rsid w:val="00DD70DA"/>
    <w:rsid w:val="00E46D19"/>
    <w:rsid w:val="00EA2D63"/>
    <w:rsid w:val="00EA694C"/>
    <w:rsid w:val="00F23268"/>
    <w:rsid w:val="00F23B43"/>
    <w:rsid w:val="00F8738D"/>
    <w:rsid w:val="00FA184D"/>
    <w:rsid w:val="00FA1CB5"/>
    <w:rsid w:val="00FC7A4C"/>
    <w:rsid w:val="00FD134F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D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 Book" w:eastAsiaTheme="minorHAnsi" w:hAnsi="TIM Book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A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A1CB5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FA1CB5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FA1CB5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FA1CB5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FA1CB5"/>
    <w:rPr>
      <w:b/>
      <w:bCs/>
      <w:sz w:val="20"/>
      <w:szCs w:val="20"/>
    </w:rPr>
  </w:style>
  <w:style w:type="paragraph" w:styleId="a7">
    <w:name w:val="Revision"/>
    <w:hidden/>
    <w:uiPriority w:val="99"/>
    <w:semiHidden/>
    <w:rsid w:val="00A436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 Book" w:eastAsiaTheme="minorHAnsi" w:hAnsi="TIM Book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A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A1CB5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FA1CB5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FA1CB5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FA1CB5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FA1CB5"/>
    <w:rPr>
      <w:b/>
      <w:bCs/>
      <w:sz w:val="20"/>
      <w:szCs w:val="20"/>
    </w:rPr>
  </w:style>
  <w:style w:type="paragraph" w:styleId="a7">
    <w:name w:val="Revision"/>
    <w:hidden/>
    <w:uiPriority w:val="99"/>
    <w:semiHidden/>
    <w:rsid w:val="00A436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6216</Characters>
  <Application>Microsoft Office Word</Application>
  <DocSecurity>0</DocSecurity>
  <Lines>51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 Mourdoukoutas</dc:creator>
  <cp:lastModifiedBy>PR</cp:lastModifiedBy>
  <cp:revision>4</cp:revision>
  <cp:lastPrinted>2021-11-03T10:00:00Z</cp:lastPrinted>
  <dcterms:created xsi:type="dcterms:W3CDTF">2021-11-03T10:00:00Z</dcterms:created>
  <dcterms:modified xsi:type="dcterms:W3CDTF">2021-11-03T10:00:00Z</dcterms:modified>
</cp:coreProperties>
</file>